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931.0" w:type="dxa"/>
        <w:jc w:val="left"/>
        <w:tblInd w:w="108.0" w:type="dxa"/>
        <w:tblLayout w:type="fixed"/>
        <w:tblLook w:val="0000"/>
      </w:tblPr>
      <w:tblGrid>
        <w:gridCol w:w="2880"/>
        <w:gridCol w:w="6051"/>
        <w:tblGridChange w:id="0">
          <w:tblGrid>
            <w:gridCol w:w="2880"/>
            <w:gridCol w:w="6051"/>
          </w:tblGrid>
        </w:tblGridChange>
      </w:tblGrid>
      <w:tr>
        <w:trPr>
          <w:cantSplit w:val="0"/>
          <w:trHeight w:val="557" w:hRule="atLeast"/>
          <w:tblHeader w:val="0"/>
        </w:trPr>
        <w:tc>
          <w:tcPr/>
          <w:p w:rsidR="00000000" w:rsidDel="00000000" w:rsidP="00000000" w:rsidRDefault="00000000" w:rsidRPr="00000000" w14:paraId="00000002">
            <w:pPr>
              <w:ind w:left="-108" w:right="-108" w:firstLine="0"/>
              <w:jc w:val="center"/>
              <w:rPr>
                <w:b w:val="1"/>
                <w:bCs w:val="1"/>
                <w:sz w:val="26"/>
                <w:szCs w:val="26"/>
              </w:rPr>
            </w:pPr>
            <w:r w:rsidDel="00000000" w:rsidR="00000000" w:rsidRPr="00000000">
              <w:rPr>
                <w:b w:val="1"/>
                <w:bCs w:val="1"/>
                <w:sz w:val="26"/>
                <w:szCs w:val="26"/>
                <w:rtl w:val="0"/>
              </w:rPr>
              <w:t xml:space="preserve">BỘ CÔNG THƯƠNG</w:t>
            </w:r>
          </w:p>
          <w:p w:rsidR="00000000" w:rsidDel="00000000" w:rsidP="00000000" w:rsidRDefault="00000000" w:rsidRPr="00000000" w14:paraId="00000003">
            <w:pPr>
              <w:ind w:left="-108" w:right="-108" w:firstLine="0"/>
              <w:jc w:val="both"/>
              <w:rPr>
                <w:b w:val="1"/>
                <w:bCs w:val="1"/>
                <w:sz w:val="10"/>
                <w:szCs w:val="1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439420</wp:posOffset>
                      </wp:positionH>
                      <wp:positionV relativeFrom="paragraph">
                        <wp:posOffset>30925</wp:posOffset>
                      </wp:positionV>
                      <wp:extent cx="771896" cy="12700"/>
                      <wp:effectExtent b="0" l="0" r="0" t="0"/>
                      <wp:wrapNone/>
                      <wp:docPr id="3" name=""/>
                      <a:graphic>
                        <a:graphicData uri="http://schemas.microsoft.com/office/word/2010/wordprocessingShape">
                          <wps:wsp>
                            <wps:cNvCnPr/>
                            <wps:spPr>
                              <a:xfrm>
                                <a:off x="4960052" y="3780000"/>
                                <a:ext cx="771896"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439420</wp:posOffset>
                      </wp:positionH>
                      <wp:positionV relativeFrom="paragraph">
                        <wp:posOffset>30925</wp:posOffset>
                      </wp:positionV>
                      <wp:extent cx="771896"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771896" cy="12700"/>
                              </a:xfrm>
                              <a:prstGeom prst="rect"/>
                              <a:ln/>
                            </pic:spPr>
                          </pic:pic>
                        </a:graphicData>
                      </a:graphic>
                    </wp:anchor>
                  </w:drawing>
                </mc:Fallback>
              </mc:AlternateContent>
            </w:r>
          </w:p>
        </w:tc>
        <w:tc>
          <w:tcPr/>
          <w:p w:rsidR="00000000" w:rsidDel="00000000" w:rsidP="00000000" w:rsidRDefault="00000000" w:rsidRPr="00000000" w14:paraId="00000004">
            <w:pPr>
              <w:ind w:left="-108" w:right="-108" w:firstLine="0"/>
              <w:jc w:val="center"/>
              <w:rPr>
                <w:b w:val="1"/>
                <w:bCs w:val="1"/>
                <w:sz w:val="26"/>
                <w:szCs w:val="26"/>
              </w:rPr>
            </w:pPr>
            <w:r w:rsidDel="00000000" w:rsidR="00000000" w:rsidRPr="00000000">
              <w:rPr>
                <w:b w:val="1"/>
                <w:bCs w:val="1"/>
                <w:sz w:val="26"/>
                <w:szCs w:val="26"/>
                <w:rtl w:val="0"/>
              </w:rPr>
              <w:t xml:space="preserve">CỘNG HOÀ XÃ HỘI CHỦ NGHĨA VIỆT NAM</w:t>
            </w:r>
          </w:p>
          <w:p w:rsidR="00000000" w:rsidDel="00000000" w:rsidP="00000000" w:rsidRDefault="00000000" w:rsidRPr="00000000" w14:paraId="00000005">
            <w:pPr>
              <w:ind w:left="-108" w:right="-108" w:firstLine="0"/>
              <w:jc w:val="center"/>
              <w:rPr>
                <w:b w:val="1"/>
                <w:bCs w:val="1"/>
              </w:rPr>
            </w:pPr>
            <w:r w:rsidDel="00000000" w:rsidR="00000000" w:rsidRPr="00000000">
              <w:rPr>
                <w:b w:val="1"/>
                <w:bCs w:val="1"/>
                <w:rtl w:val="0"/>
              </w:rPr>
              <w:t xml:space="preserve">Độc lập - Tự do - Hạnh phúc</w:t>
            </w:r>
          </w:p>
          <w:p w:rsidR="00000000" w:rsidDel="00000000" w:rsidP="00000000" w:rsidRDefault="00000000" w:rsidRPr="00000000" w14:paraId="00000006">
            <w:pPr>
              <w:ind w:left="-108" w:right="-108" w:firstLine="0"/>
              <w:jc w:val="center"/>
              <w:rPr>
                <w:color w:val="000000"/>
                <w:sz w:val="10"/>
                <w:szCs w:val="1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736600</wp:posOffset>
                      </wp:positionH>
                      <wp:positionV relativeFrom="paragraph">
                        <wp:posOffset>28385</wp:posOffset>
                      </wp:positionV>
                      <wp:extent cx="2232562" cy="12700"/>
                      <wp:effectExtent b="0" l="0" r="0" t="0"/>
                      <wp:wrapNone/>
                      <wp:docPr id="1" name=""/>
                      <a:graphic>
                        <a:graphicData uri="http://schemas.microsoft.com/office/word/2010/wordprocessingShape">
                          <wps:wsp>
                            <wps:cNvCnPr/>
                            <wps:spPr>
                              <a:xfrm>
                                <a:off x="4229719" y="3780000"/>
                                <a:ext cx="2232562"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736600</wp:posOffset>
                      </wp:positionH>
                      <wp:positionV relativeFrom="paragraph">
                        <wp:posOffset>28385</wp:posOffset>
                      </wp:positionV>
                      <wp:extent cx="2232562"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232562" cy="1270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007">
            <w:pPr>
              <w:ind w:left="-108" w:right="-108" w:firstLine="0"/>
              <w:jc w:val="both"/>
              <w:rPr>
                <w:sz w:val="26"/>
                <w:szCs w:val="26"/>
              </w:rPr>
            </w:pPr>
            <w:r w:rsidDel="00000000" w:rsidR="00000000" w:rsidRPr="00000000">
              <w:rPr>
                <w:rtl w:val="0"/>
              </w:rPr>
            </w:r>
          </w:p>
        </w:tc>
        <w:tc>
          <w:tcPr/>
          <w:p w:rsidR="00000000" w:rsidDel="00000000" w:rsidP="00000000" w:rsidRDefault="00000000" w:rsidRPr="00000000" w14:paraId="00000008">
            <w:pPr>
              <w:spacing w:before="120" w:lineRule="auto"/>
              <w:ind w:left="-108" w:right="-108" w:firstLine="0"/>
              <w:jc w:val="center"/>
              <w:rPr>
                <w:i w:val="1"/>
                <w:iCs w:val="1"/>
              </w:rPr>
            </w:pPr>
            <w:r w:rsidDel="00000000" w:rsidR="00000000" w:rsidRPr="00000000">
              <w:rPr>
                <w:i w:val="1"/>
                <w:iCs w:val="1"/>
                <w:rtl w:val="0"/>
              </w:rPr>
              <w:t xml:space="preserve">Hà Nội, ngày    tháng   năm 2026</w:t>
            </w:r>
          </w:p>
          <w:p w:rsidR="00000000" w:rsidDel="00000000" w:rsidP="00000000" w:rsidRDefault="00000000" w:rsidRPr="00000000" w14:paraId="00000009">
            <w:pPr>
              <w:ind w:left="-108" w:right="-108" w:firstLine="0"/>
              <w:jc w:val="center"/>
              <w:rPr>
                <w:b w:val="1"/>
                <w:bCs w:val="1"/>
                <w:sz w:val="26"/>
                <w:szCs w:val="26"/>
              </w:rPr>
            </w:pPr>
            <w:r w:rsidDel="00000000" w:rsidR="00000000" w:rsidRPr="00000000">
              <w:rPr>
                <w:rtl w:val="0"/>
              </w:rPr>
            </w:r>
          </w:p>
        </w:tc>
      </w:tr>
    </w:tbl>
    <w:p w:rsidR="00000000" w:rsidDel="00000000" w:rsidP="00000000" w:rsidRDefault="00000000" w:rsidRPr="00000000" w14:paraId="0000000A">
      <w:pPr>
        <w:spacing w:before="120" w:lineRule="auto"/>
        <w:jc w:val="center"/>
        <w:rPr>
          <w:b w:val="1"/>
          <w:bCs w:val="1"/>
          <w:sz w:val="26"/>
          <w:szCs w:val="26"/>
        </w:rPr>
      </w:pPr>
      <w:r w:rsidDel="00000000" w:rsidR="00000000" w:rsidRPr="00000000">
        <w:rPr>
          <w:rtl w:val="0"/>
        </w:rPr>
      </w:r>
    </w:p>
    <w:p w:rsidR="00000000" w:rsidDel="00000000" w:rsidP="00000000" w:rsidRDefault="00000000" w:rsidRPr="00000000" w14:paraId="0000000B">
      <w:pPr>
        <w:spacing w:line="360" w:lineRule="auto"/>
        <w:jc w:val="center"/>
        <w:rPr>
          <w:b w:val="1"/>
          <w:bCs w:val="1"/>
        </w:rPr>
      </w:pPr>
      <w:r w:rsidDel="00000000" w:rsidR="00000000" w:rsidRPr="00000000">
        <w:rPr>
          <w:b w:val="1"/>
          <w:bCs w:val="1"/>
          <w:rtl w:val="0"/>
        </w:rPr>
        <w:t xml:space="preserve">THUYẾT MINH DỰ THẢO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Sửa đổi 1:2026 QCVN 06A:2020/BCT Quy chuẩn kỹ thuật quốc gia về chất lượng Poly Aluminium Chloride (PAC).</w:t>
      </w:r>
      <w:r w:rsidDel="00000000" w:rsidR="00000000" w:rsidRPr="00000000">
        <w:rPr>
          <w:rtl w:val="0"/>
        </w:rPr>
      </w:r>
    </w:p>
    <w:p w:rsidR="00000000" w:rsidDel="00000000" w:rsidP="00000000" w:rsidRDefault="00000000" w:rsidRPr="00000000" w14:paraId="0000000D">
      <w:pPr>
        <w:pStyle w:val="Heading1"/>
        <w:jc w:val="both"/>
        <w:rPr>
          <w:b w:val="0"/>
          <w:bCs w:val="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2225674</wp:posOffset>
                </wp:positionH>
                <wp:positionV relativeFrom="paragraph">
                  <wp:posOffset>57785</wp:posOffset>
                </wp:positionV>
                <wp:extent cx="1247775" cy="12700"/>
                <wp:effectExtent b="0" l="0" r="0" t="0"/>
                <wp:wrapNone/>
                <wp:docPr id="2" name=""/>
                <a:graphic>
                  <a:graphicData uri="http://schemas.microsoft.com/office/word/2010/wordprocessingShape">
                    <wps:wsp>
                      <wps:cNvCnPr/>
                      <wps:spPr>
                        <a:xfrm>
                          <a:off x="4722113" y="3780000"/>
                          <a:ext cx="12477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2225674</wp:posOffset>
                </wp:positionH>
                <wp:positionV relativeFrom="paragraph">
                  <wp:posOffset>57785</wp:posOffset>
                </wp:positionV>
                <wp:extent cx="1247775"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247775" cy="12700"/>
                        </a:xfrm>
                        <a:prstGeom prst="rect"/>
                        <a:ln/>
                      </pic:spPr>
                    </pic:pic>
                  </a:graphicData>
                </a:graphic>
              </wp:anchor>
            </w:drawing>
          </mc:Fallback>
        </mc:AlternateContent>
      </w:r>
    </w:p>
    <w:p w:rsidR="00000000" w:rsidDel="00000000" w:rsidP="00000000" w:rsidRDefault="00000000" w:rsidRPr="00000000" w14:paraId="0000000E">
      <w:pPr>
        <w:spacing w:after="120" w:before="120" w:lineRule="auto"/>
        <w:ind w:firstLine="720"/>
        <w:jc w:val="both"/>
        <w:rPr>
          <w:b w:val="1"/>
          <w:bCs w:val="1"/>
        </w:rPr>
      </w:pPr>
      <w:r w:rsidDel="00000000" w:rsidR="00000000" w:rsidRPr="00000000">
        <w:rPr>
          <w:b w:val="1"/>
          <w:bCs w:val="1"/>
          <w:rtl w:val="0"/>
        </w:rPr>
        <w:t xml:space="preserve">I. SỰ CẦN THIẾT VÀ MỤC ĐÍCH XÂY DỰNG</w:t>
      </w:r>
    </w:p>
    <w:p w:rsidR="00000000" w:rsidDel="00000000" w:rsidP="00000000" w:rsidRDefault="00000000" w:rsidRPr="00000000" w14:paraId="0000000F">
      <w:pPr>
        <w:spacing w:after="120" w:lineRule="auto"/>
        <w:ind w:firstLine="720"/>
        <w:jc w:val="both"/>
        <w:rPr>
          <w:color w:val="000000"/>
          <w:highlight w:val="white"/>
        </w:rPr>
      </w:pPr>
      <w:r w:rsidDel="00000000" w:rsidR="00000000" w:rsidRPr="00000000">
        <w:rPr>
          <w:b w:val="0"/>
          <w:bCs w:val="0"/>
          <w:color w:val="000000"/>
          <w:highlight w:val="white"/>
          <w:rtl w:val="0"/>
        </w:rPr>
        <w:t xml:space="preserve">Hóa chất Poly Aluminium Chloride</w:t>
      </w:r>
      <w:r w:rsidDel="00000000" w:rsidR="00000000" w:rsidRPr="00000000">
        <w:rPr>
          <w:color w:val="000000"/>
          <w:highlight w:val="white"/>
          <w:rtl w:val="0"/>
        </w:rPr>
        <w:t xml:space="preserve"> (PAC) </w:t>
      </w:r>
      <w:r w:rsidDel="00000000" w:rsidR="00000000" w:rsidRPr="00000000">
        <w:rPr>
          <w:rtl w:val="0"/>
        </w:rPr>
        <w:t xml:space="preserve">là loại phèn nhôm tồn tại ở dạng cao phân tử (polyme), công thức phân tử [Al</w:t>
      </w:r>
      <w:r w:rsidDel="00000000" w:rsidR="00000000" w:rsidRPr="00000000">
        <w:rPr>
          <w:vertAlign w:val="subscript"/>
          <w:rtl w:val="0"/>
        </w:rPr>
        <w:t xml:space="preserve">2</w:t>
      </w:r>
      <w:r w:rsidDel="00000000" w:rsidR="00000000" w:rsidRPr="00000000">
        <w:rPr>
          <w:rtl w:val="0"/>
        </w:rPr>
        <w:t xml:space="preserve">(OH)</w:t>
      </w:r>
      <w:r w:rsidDel="00000000" w:rsidR="00000000" w:rsidRPr="00000000">
        <w:rPr>
          <w:vertAlign w:val="subscript"/>
          <w:rtl w:val="0"/>
        </w:rPr>
        <w:t xml:space="preserve">n</w:t>
      </w:r>
      <w:r w:rsidDel="00000000" w:rsidR="00000000" w:rsidRPr="00000000">
        <w:rPr>
          <w:rtl w:val="0"/>
        </w:rPr>
        <w:t xml:space="preserve">Cl</w:t>
      </w:r>
      <w:r w:rsidDel="00000000" w:rsidR="00000000" w:rsidRPr="00000000">
        <w:rPr>
          <w:vertAlign w:val="subscript"/>
          <w:rtl w:val="0"/>
        </w:rPr>
        <w:t xml:space="preserve">6-n</w:t>
      </w:r>
      <w:r w:rsidDel="00000000" w:rsidR="00000000" w:rsidRPr="00000000">
        <w:rPr>
          <w:rtl w:val="0"/>
        </w:rPr>
        <w:t xml:space="preserve">]</w:t>
      </w:r>
      <w:r w:rsidDel="00000000" w:rsidR="00000000" w:rsidRPr="00000000">
        <w:rPr>
          <w:vertAlign w:val="subscript"/>
          <w:rtl w:val="0"/>
        </w:rPr>
        <w:t xml:space="preserve">m</w:t>
      </w:r>
      <w:r w:rsidDel="00000000" w:rsidR="00000000" w:rsidRPr="00000000">
        <w:rPr>
          <w:rtl w:val="0"/>
        </w:rPr>
        <w:t xml:space="preserve">. Hiện nay, PAC được sản xuất lượng lớn và sử dụng rộng rãi ở các nước tiên tiến để thay thế cho phèn nhôm sunfat trong</w:t>
      </w:r>
      <w:r w:rsidDel="00000000" w:rsidR="00000000" w:rsidRPr="00000000">
        <w:rPr>
          <w:color w:val="000000"/>
          <w:highlight w:val="white"/>
          <w:rtl w:val="0"/>
        </w:rPr>
        <w:t xml:space="preserve"> xử lý nước thải sinh hoạt, nước thải, nước cấp cho các ngành công nghiệp giấy, đường, dầu mỏ, nuôi trồng thủy sản…</w:t>
      </w:r>
    </w:p>
    <w:p w:rsidR="00000000" w:rsidDel="00000000" w:rsidP="00000000" w:rsidRDefault="00000000" w:rsidRPr="00000000" w14:paraId="00000010">
      <w:pPr>
        <w:spacing w:after="120" w:lineRule="auto"/>
        <w:ind w:firstLine="720"/>
        <w:jc w:val="both"/>
        <w:rPr/>
      </w:pPr>
      <w:r w:rsidDel="00000000" w:rsidR="00000000" w:rsidRPr="00000000">
        <w:rPr>
          <w:rtl w:val="0"/>
        </w:rPr>
        <w:t xml:space="preserve">PAC </w:t>
      </w:r>
      <w:r w:rsidDel="00000000" w:rsidR="00000000" w:rsidRPr="00000000">
        <w:rPr>
          <w:i w:val="0"/>
          <w:iCs w:val="0"/>
          <w:color w:val="333333"/>
          <w:rtl w:val="0"/>
        </w:rPr>
        <w:t xml:space="preserve">đang là bước tiến đột phá trong lĩnh vực xử lý nước hiện nay</w:t>
      </w:r>
      <w:r w:rsidDel="00000000" w:rsidR="00000000" w:rsidRPr="00000000">
        <w:rPr>
          <w:i w:val="1"/>
          <w:iCs w:val="1"/>
          <w:color w:val="333333"/>
          <w:rtl w:val="0"/>
        </w:rPr>
        <w:t xml:space="preserve">, </w:t>
      </w:r>
      <w:r w:rsidDel="00000000" w:rsidR="00000000" w:rsidRPr="00000000">
        <w:rPr>
          <w:rtl w:val="0"/>
        </w:rPr>
        <w:t xml:space="preserve">có nhiều ưu điểm so với phèn nhôm sunphat đối với quá trình keo tụ lắng, như hiệu quả lắng trong cao hơn 4-5 lần, thời gian keo tụ nhanh, ít làm biến động độ pH của nước, không cần hoặc dùng rất ít chất hỗ trợ, không cần các thiết bị và thao tác phức tạp, không bị đục khi dùng thiếu hoặc thừa phèn và khả năng loại bỏ các chất hữu cơ hòa tan và không hòa tan cùng kim loại nặng tốt hơn phèn sunfat. Đặc biệt với các nguồn nước có hàm lượng Fe/Mn, chất màu hữu cơ, PAC có đặc điểm hiệu quả keo tụ tốt do đó nó thích hợp sử dụng trong phạm vi rộng, điều này đặc biệt có ý nghĩa trong việc tạo ra nguồn nước chất lượng cao, kể cả xử lý nước đục trong mùa lũ lụt thành nước sinh hoạt. Do vậy, PAC </w:t>
      </w:r>
      <w:r w:rsidDel="00000000" w:rsidR="00000000" w:rsidRPr="00000000">
        <w:rPr>
          <w:color w:val="000000"/>
          <w:highlight w:val="white"/>
          <w:rtl w:val="0"/>
        </w:rPr>
        <w:t xml:space="preserve">được dùng phổ biến trên thế giới từ Châu Á (Việt Nam, Nhật Bản, Trung Quốc,..) tới các nước ở Châu Âu đặc biệt </w:t>
      </w:r>
      <w:r w:rsidDel="00000000" w:rsidR="00000000" w:rsidRPr="00000000">
        <w:rPr>
          <w:rtl w:val="0"/>
        </w:rPr>
        <w:t xml:space="preserve">trong các nhà máy cấp nước sinh hoạt tại các nước phát triển.</w:t>
      </w:r>
    </w:p>
    <w:p w:rsidR="00000000" w:rsidDel="00000000" w:rsidP="00000000" w:rsidRDefault="00000000" w:rsidRPr="00000000" w14:paraId="00000011">
      <w:pPr>
        <w:spacing w:after="120" w:lineRule="auto"/>
        <w:ind w:firstLine="720"/>
        <w:jc w:val="both"/>
        <w:rPr/>
      </w:pPr>
      <w:r w:rsidDel="00000000" w:rsidR="00000000" w:rsidRPr="00000000">
        <w:rPr>
          <w:rtl w:val="0"/>
        </w:rPr>
        <w:t xml:space="preserve">QCVN 06A:2020/BCT ban hành kèm theo </w:t>
      </w:r>
      <w:hyperlink r:id="rId8">
        <w:r w:rsidDel="00000000" w:rsidR="00000000" w:rsidRPr="00000000">
          <w:rPr>
            <w:color w:val="000000"/>
            <w:u w:val="none"/>
            <w:rtl w:val="0"/>
          </w:rPr>
          <w:t xml:space="preserve">Thông tư 49/2020/TT-BCT</w:t>
        </w:r>
      </w:hyperlink>
      <w:r w:rsidDel="00000000" w:rsidR="00000000" w:rsidRPr="00000000">
        <w:rPr>
          <w:rtl w:val="0"/>
        </w:rPr>
        <w:t xml:space="preserve"> đã tạo hành lang pháp lý vững chắc, kiểm soát chặt chẽ chất lượng PAC sản xuất và nhập khẩu. Tuy nhiên, qua quá trình triển khai thực tế, cần thiết phải ban hành Thông tư sửa đổi với lý do như sau:</w:t>
      </w:r>
    </w:p>
    <w:p w:rsidR="00000000" w:rsidDel="00000000" w:rsidP="00000000" w:rsidRDefault="00000000" w:rsidRPr="00000000" w14:paraId="00000012">
      <w:pPr>
        <w:spacing w:after="120" w:lineRule="auto"/>
        <w:ind w:firstLine="720"/>
        <w:jc w:val="both"/>
        <w:rPr>
          <w:color w:val="000000"/>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Luật sửa đổi, bổ sung một số điều của Luật Chất lượng sản phẩm, hàng hóa số 78/2025/QH15 ngày 18 tháng 6 năm 2025 và Nghị định số 37/2026/NĐ-CP ngày 23/01/2026 của Chính phủ Quy định chi tiết một số điều và biện pháp để tổ chức, hướng dẫn thi hành Luật Chất lượng sản phẩm, hàng hóa</w:t>
      </w:r>
      <w:r w:rsidDel="00000000" w:rsidR="00000000" w:rsidRPr="00000000">
        <w:rPr>
          <w:rtl w:val="0"/>
        </w:rPr>
        <w:t xml:space="preserve"> có hiệu lực đã mang đến tư duy quản lý hoàn toàn mới: chuyển trọng tâm từ tiền kiểm (tiếp cận hành chính) sang </w:t>
      </w:r>
      <w:r w:rsidDel="00000000" w:rsidR="00000000" w:rsidRPr="00000000">
        <w:rPr>
          <w:b w:val="0"/>
          <w:bCs w:val="0"/>
          <w:rtl w:val="0"/>
        </w:rPr>
        <w:t xml:space="preserve">quản lý theo mức độ rủi ro</w:t>
      </w:r>
      <w:r w:rsidDel="00000000" w:rsidR="00000000" w:rsidRPr="00000000">
        <w:rPr>
          <w:b w:val="1"/>
          <w:bCs w:val="1"/>
          <w:rtl w:val="0"/>
        </w:rPr>
        <w:t xml:space="preserve"> </w:t>
      </w:r>
      <w:r w:rsidDel="00000000" w:rsidR="00000000" w:rsidRPr="00000000">
        <w:rPr>
          <w:rtl w:val="0"/>
        </w:rPr>
        <w:t xml:space="preserve">(phân loại hàng hóa theo 3 mức độ: thấp, trung bình, cao). </w:t>
      </w:r>
      <w:r w:rsidDel="00000000" w:rsidR="00000000" w:rsidRPr="00000000">
        <w:rPr>
          <w:rFonts w:ascii="Times New Roman" w:cs="Times New Roman" w:eastAsia="Times New Roman" w:hAnsi="Times New Roman"/>
          <w:b w:val="0"/>
          <w:bCs w:val="0"/>
          <w:i w:val="0"/>
          <w:iCs w:val="0"/>
          <w:color w:val="000000"/>
          <w:sz w:val="28"/>
          <w:szCs w:val="28"/>
          <w:rtl w:val="0"/>
        </w:rPr>
        <w:t xml:space="preserve">Nghị định số 37/2026/NĐ-CP </w:t>
      </w:r>
      <w:r w:rsidDel="00000000" w:rsidR="00000000" w:rsidRPr="00000000">
        <w:rPr>
          <w:rtl w:val="0"/>
        </w:rPr>
        <w:t xml:space="preserve">tạo ra "cú hích" lớn về cơ chế nhãn hàng hóa và quản lý chất lượng trên môi trường thương mại điện tử, vừa đơn giản hóa thủ tục hành chính nhưng vẫn đảm bảo kiểm soát chặt chẽ an toàn môi trường và sức khỏe người tiêu dùng. Quy chuẩn QCVN 06A:2020/BCT không còn bao quát và đáp ứng đủ các yêu cầu mới về </w:t>
      </w:r>
      <w:r w:rsidDel="00000000" w:rsidR="00000000" w:rsidRPr="00000000">
        <w:rPr>
          <w:b w:val="0"/>
          <w:bCs w:val="0"/>
          <w:rtl w:val="0"/>
        </w:rPr>
        <w:t xml:space="preserve">nhãn điện tử</w:t>
      </w:r>
      <w:r w:rsidDel="00000000" w:rsidR="00000000" w:rsidRPr="00000000">
        <w:rPr>
          <w:rtl w:val="0"/>
        </w:rPr>
        <w:t xml:space="preserve">, phương thức hậu kiểm, giám sát trên không gian mạng và truy xuất nguồn gốc trên nền tảng số. Thông tư</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tl w:val="0"/>
        </w:rPr>
        <w:t xml:space="preserve">sửa đổi 1:2026 QCVN 06A:2020/BCT là cơ sở pháp lý để tích hợp, kết nối với Cổng thông tin truy xuất nguồn gốc quốc gia và cơ sở dữ liệu dùng chung.</w:t>
      </w:r>
      <w:r w:rsidDel="00000000" w:rsidR="00000000" w:rsidRPr="00000000">
        <w:rPr>
          <w:rtl w:val="0"/>
        </w:rPr>
      </w:r>
    </w:p>
    <w:p w:rsidR="00000000" w:rsidDel="00000000" w:rsidP="00000000" w:rsidRDefault="00000000" w:rsidRPr="00000000" w14:paraId="00000013">
      <w:pPr>
        <w:spacing w:after="120" w:lineRule="auto"/>
        <w:ind w:firstLine="720"/>
        <w:jc w:val="both"/>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Luật sửa đổi, bổ sung một số điều của Luật Tiêu chuẩn và Quy chuẩn kỹ thuật số 70/2025/QH15 ngày 14 tháng 6 năm 2025 và Nghị định số 22/2026/NĐ-CP ngày 16/01/2026 của Chính phủ Quy định chi tiết một số điều và biện pháp để tổ chức, hướng dẫn thi hành Luật Tiêu chuẩn và quy chuẩn kỹ thuật</w:t>
      </w:r>
      <w:r w:rsidDel="00000000" w:rsidR="00000000" w:rsidRPr="00000000">
        <w:rPr>
          <w:rtl w:val="0"/>
        </w:rPr>
        <w:t xml:space="preserve"> có hiệu lực đã siết chặt lại các nguyên tắc xây dựng và áp dụng: mỗi sản phẩm, hàng hóa chỉ được điều chỉnh bởi một quy chuẩn kỹ thuật quốc gia thống nhất để loại bỏ triệt để sự chồng chéo. Do đó, việc rà soát và cập nhật Quy chuẩn PAC là yêu cầu pháp lý mang tính bắt buộc để chuẩn hóa cấu trúc, tránh xung đột về định mức kỹ thuật với các văn bản pháp luật ngành khác.</w:t>
      </w:r>
    </w:p>
    <w:p w:rsidR="00000000" w:rsidDel="00000000" w:rsidP="00000000" w:rsidRDefault="00000000" w:rsidRPr="00000000" w14:paraId="00000014">
      <w:pPr>
        <w:spacing w:after="120" w:lineRule="auto"/>
        <w:ind w:firstLine="720"/>
        <w:jc w:val="both"/>
        <w:rPr/>
      </w:pPr>
      <w:r w:rsidDel="00000000" w:rsidR="00000000" w:rsidRPr="00000000">
        <w:rPr>
          <w:rtl w:val="0"/>
        </w:rPr>
        <w:t xml:space="preserve">Ngoài ra, hiện nay Các văn bản cũ (QCVN 06A:2020/BCT) viện dẫn Luật Hóa chất 2007 và Luật Chất lượng SPHH 2007 hiện đã hết hiệu lực hoặc được sửa đổi cơ bản. Việc sửa đổi quy chuẩn là cấp thiết để cập nhật các thuật ngữ, phương thức phân loại nguy hại và trách nhiệm của các chủ thể theo khung pháp lý 2025-2026.</w:t>
      </w:r>
    </w:p>
    <w:p w:rsidR="00000000" w:rsidDel="00000000" w:rsidP="00000000" w:rsidRDefault="00000000" w:rsidRPr="00000000" w14:paraId="00000015">
      <w:pPr>
        <w:spacing w:after="120" w:lineRule="auto"/>
        <w:ind w:firstLine="720"/>
        <w:jc w:val="both"/>
        <w:rPr>
          <w:color w:val="000000"/>
        </w:rPr>
      </w:pPr>
      <w:r w:rsidDel="00000000" w:rsidR="00000000" w:rsidRPr="00000000">
        <w:rPr>
          <w:color w:val="000000"/>
          <w:rtl w:val="0"/>
        </w:rPr>
        <w:t xml:space="preserve">Vì vậy, việc sửa đổi Quy chuẩn kỹ thuật quốc gia về chất lượng </w:t>
      </w:r>
      <w:r w:rsidDel="00000000" w:rsidR="00000000" w:rsidRPr="00000000">
        <w:rPr>
          <w:rtl w:val="0"/>
        </w:rPr>
        <w:t xml:space="preserve">Poly aluminium chloride</w:t>
      </w:r>
      <w:r w:rsidDel="00000000" w:rsidR="00000000" w:rsidRPr="00000000">
        <w:rPr>
          <w:color w:val="000000"/>
          <w:rtl w:val="0"/>
        </w:rPr>
        <w:t xml:space="preserve"> là hết sức cần thiết đảm bảo khắc phục những bất cập, hạn chế còn tồn tại trong công tác quản lý chất lượng </w:t>
      </w:r>
      <w:r w:rsidDel="00000000" w:rsidR="00000000" w:rsidRPr="00000000">
        <w:rPr>
          <w:rtl w:val="0"/>
        </w:rPr>
        <w:t xml:space="preserve">Poly aluminium chloride</w:t>
      </w:r>
      <w:r w:rsidDel="00000000" w:rsidR="00000000" w:rsidRPr="00000000">
        <w:rPr>
          <w:color w:val="000000"/>
          <w:rtl w:val="0"/>
        </w:rPr>
        <w:t xml:space="preserve">, nhằm tăng cường hơn nữa hiệu lực của công tác quản lý nhà nước trong lĩnh vực hóa chất.</w:t>
      </w:r>
    </w:p>
    <w:p w:rsidR="00000000" w:rsidDel="00000000" w:rsidP="00000000" w:rsidRDefault="00000000" w:rsidRPr="00000000" w14:paraId="00000016">
      <w:pPr>
        <w:tabs>
          <w:tab w:val="left" w:leader="none" w:pos="1080"/>
        </w:tabs>
        <w:spacing w:line="360" w:lineRule="auto"/>
        <w:ind w:firstLine="720"/>
        <w:jc w:val="both"/>
        <w:rPr>
          <w:b w:val="1"/>
          <w:bCs w:val="1"/>
        </w:rPr>
      </w:pPr>
      <w:r w:rsidDel="00000000" w:rsidR="00000000" w:rsidRPr="00000000">
        <w:rPr>
          <w:b w:val="1"/>
          <w:bCs w:val="1"/>
          <w:rtl w:val="0"/>
        </w:rPr>
        <w:t xml:space="preserve">II. CĂN CỨ PHÁP LÝ XÂY DỰNG QUY CHUẨN</w:t>
      </w:r>
    </w:p>
    <w:p w:rsidR="00000000" w:rsidDel="00000000" w:rsidP="00000000" w:rsidRDefault="00000000" w:rsidRPr="00000000" w14:paraId="00000017">
      <w:pPr>
        <w:tabs>
          <w:tab w:val="left" w:leader="none" w:pos="1080"/>
        </w:tabs>
        <w:spacing w:line="360" w:lineRule="auto"/>
        <w:ind w:firstLine="720"/>
        <w:jc w:val="both"/>
        <w:rPr/>
      </w:pPr>
      <w:r w:rsidDel="00000000" w:rsidR="00000000" w:rsidRPr="00000000">
        <w:rPr>
          <w:rtl w:val="0"/>
        </w:rPr>
        <w:t xml:space="preserve">Dự thảo sửa đổi được xây dựng dựa trên hệ thống văn bản pháp lý mới nhất:</w:t>
      </w:r>
    </w:p>
    <w:p w:rsidR="00000000" w:rsidDel="00000000" w:rsidP="00000000" w:rsidRDefault="00000000" w:rsidRPr="00000000" w14:paraId="00000018">
      <w:pPr>
        <w:numPr>
          <w:ilvl w:val="0"/>
          <w:numId w:val="1"/>
        </w:numPr>
        <w:tabs>
          <w:tab w:val="left" w:leader="none" w:pos="1080"/>
        </w:tabs>
        <w:spacing w:line="360" w:lineRule="auto"/>
        <w:ind w:left="0" w:firstLine="720"/>
        <w:jc w:val="both"/>
        <w:rPr/>
      </w:pPr>
      <w:r w:rsidDel="00000000" w:rsidR="00000000" w:rsidRPr="00000000">
        <w:rPr>
          <w:rtl w:val="0"/>
        </w:rPr>
        <w:t xml:space="preserve">Luật Tiêu chuẩn và Quy chuẩn kỹ thuật số 70/2025/QH15 ngày 14 tháng 6 năm 2025.</w:t>
      </w:r>
    </w:p>
    <w:p w:rsidR="00000000" w:rsidDel="00000000" w:rsidP="00000000" w:rsidRDefault="00000000" w:rsidRPr="00000000" w14:paraId="00000019">
      <w:pPr>
        <w:numPr>
          <w:ilvl w:val="0"/>
          <w:numId w:val="1"/>
        </w:numPr>
        <w:tabs>
          <w:tab w:val="left" w:leader="none" w:pos="1080"/>
        </w:tabs>
        <w:spacing w:line="360" w:lineRule="auto"/>
        <w:ind w:left="0" w:firstLine="720"/>
        <w:jc w:val="both"/>
        <w:rPr/>
      </w:pPr>
      <w:r w:rsidDel="00000000" w:rsidR="00000000" w:rsidRPr="00000000">
        <w:rPr>
          <w:rtl w:val="0"/>
        </w:rPr>
        <w:t xml:space="preserve">Luật Chất lượng sản phẩm, hàng hóa số 78/2025/QH15 ngày 18 tháng 6 năm 2025</w:t>
      </w:r>
    </w:p>
    <w:p w:rsidR="00000000" w:rsidDel="00000000" w:rsidP="00000000" w:rsidRDefault="00000000" w:rsidRPr="00000000" w14:paraId="0000001A">
      <w:pPr>
        <w:numPr>
          <w:ilvl w:val="0"/>
          <w:numId w:val="1"/>
        </w:numPr>
        <w:tabs>
          <w:tab w:val="left" w:leader="none" w:pos="1080"/>
        </w:tabs>
        <w:spacing w:line="360" w:lineRule="auto"/>
        <w:ind w:left="0" w:firstLine="720"/>
        <w:jc w:val="both"/>
        <w:rPr/>
      </w:pPr>
      <w:r w:rsidDel="00000000" w:rsidR="00000000" w:rsidRPr="00000000">
        <w:rPr>
          <w:rtl w:val="0"/>
        </w:rPr>
        <w:t xml:space="preserve">Luật Hóa chất số 69/2025/QH15 ngày 14 tháng 6 năm 2025</w:t>
      </w:r>
    </w:p>
    <w:p w:rsidR="00000000" w:rsidDel="00000000" w:rsidP="00000000" w:rsidRDefault="00000000" w:rsidRPr="00000000" w14:paraId="0000001B">
      <w:pPr>
        <w:numPr>
          <w:ilvl w:val="0"/>
          <w:numId w:val="1"/>
        </w:numPr>
        <w:tabs>
          <w:tab w:val="left" w:leader="none" w:pos="1080"/>
        </w:tabs>
        <w:spacing w:line="360" w:lineRule="auto"/>
        <w:ind w:left="0" w:firstLine="720"/>
        <w:jc w:val="both"/>
        <w:rPr/>
      </w:pPr>
      <w:r w:rsidDel="00000000" w:rsidR="00000000" w:rsidRPr="00000000">
        <w:rPr>
          <w:rtl w:val="0"/>
        </w:rPr>
        <w:t xml:space="preserve">Nghị định số 37/2026/NĐ-CP ngày 23 tháng 01 năm 2026 của Chính phủ Quy định chi tiết một số điều và biện pháp để tổ chức, hướng dẫn thi hành Luật Chất lượng sản phẩm, hàng hóa</w:t>
      </w:r>
    </w:p>
    <w:p w:rsidR="00000000" w:rsidDel="00000000" w:rsidP="00000000" w:rsidRDefault="00000000" w:rsidRPr="00000000" w14:paraId="0000001C">
      <w:pPr>
        <w:numPr>
          <w:ilvl w:val="0"/>
          <w:numId w:val="1"/>
        </w:numPr>
        <w:tabs>
          <w:tab w:val="left" w:leader="none" w:pos="1080"/>
        </w:tabs>
        <w:spacing w:line="360" w:lineRule="auto"/>
        <w:ind w:left="0" w:firstLine="720"/>
        <w:jc w:val="both"/>
        <w:rPr/>
      </w:pPr>
      <w:r w:rsidDel="00000000" w:rsidR="00000000" w:rsidRPr="00000000">
        <w:rPr>
          <w:rtl w:val="0"/>
        </w:rPr>
        <w:t xml:space="preserve">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rsidR="00000000" w:rsidDel="00000000" w:rsidP="00000000" w:rsidRDefault="00000000" w:rsidRPr="00000000" w14:paraId="0000001D">
      <w:pPr>
        <w:spacing w:after="120" w:lineRule="auto"/>
        <w:ind w:firstLine="720"/>
        <w:jc w:val="both"/>
        <w:rPr>
          <w:color w:val="000000"/>
        </w:rPr>
      </w:pPr>
      <w:r w:rsidDel="00000000" w:rsidR="00000000" w:rsidRPr="00000000">
        <w:rPr>
          <w:rtl w:val="0"/>
        </w:rPr>
        <w:t xml:space="preserve">6. Thông tư số 26/2019/TT-BKHCN ngày 25 tháng 12 năm 2019 của Bộ Khoa học và Công nghệ Quy định chi tiết xây dựng, thẩm định và ban hành quy chuẩn kỹ thuật.</w:t>
      </w:r>
      <w:r w:rsidDel="00000000" w:rsidR="00000000" w:rsidRPr="00000000">
        <w:rPr>
          <w:rtl w:val="0"/>
        </w:rPr>
      </w:r>
    </w:p>
    <w:p w:rsidR="00000000" w:rsidDel="00000000" w:rsidP="00000000" w:rsidRDefault="00000000" w:rsidRPr="00000000" w14:paraId="0000001E">
      <w:pPr>
        <w:pStyle w:val="Heading1"/>
        <w:spacing w:after="120" w:line="240" w:lineRule="auto"/>
        <w:ind w:firstLine="720"/>
        <w:jc w:val="both"/>
        <w:rPr/>
      </w:pPr>
      <w:r w:rsidDel="00000000" w:rsidR="00000000" w:rsidRPr="00000000">
        <w:rPr>
          <w:rtl w:val="0"/>
        </w:rPr>
        <w:t xml:space="preserve">II. NỘI DUNG CƠ BẢN CỦA DỰ THẢO THÔNG TƯ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1. Dự thảo Thông tư</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Dự thảo Thông tư gồm 3 Điều:</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Điều 1. Ban hành các sửa đổi Quy chuẩn kỹ thuật quốc gia</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2">
      <w:pPr>
        <w:spacing w:before="120" w:line="360" w:lineRule="auto"/>
        <w:ind w:firstLine="706"/>
        <w:jc w:val="both"/>
        <w:rPr/>
      </w:pPr>
      <w:r w:rsidDel="00000000" w:rsidR="00000000" w:rsidRPr="00000000">
        <w:rPr>
          <w:rtl w:val="0"/>
        </w:rPr>
        <w:t xml:space="preserve">1. </w:t>
      </w:r>
      <w:bookmarkStart w:colFirst="0" w:colLast="0" w:name="bookmark=id.8xyp31co3oht" w:id="0"/>
      <w:bookmarkEnd w:id="0"/>
      <w:r w:rsidDel="00000000" w:rsidR="00000000" w:rsidRPr="00000000">
        <w:rPr>
          <w:rtl w:val="0"/>
        </w:rPr>
        <w:t xml:space="preserve">Ban hành kèm theo Thông tư này Sửa đổi 1:2026 QCVN 03A: 2020/BCT Quy chuẩn kỹ thuật quốc gia về chất lượng natri hydroxit công nghiệp.</w:t>
      </w:r>
    </w:p>
    <w:p w:rsidR="00000000" w:rsidDel="00000000" w:rsidP="00000000" w:rsidRDefault="00000000" w:rsidRPr="00000000" w14:paraId="00000023">
      <w:pPr>
        <w:spacing w:before="120" w:line="360" w:lineRule="auto"/>
        <w:ind w:firstLine="706"/>
        <w:jc w:val="both"/>
        <w:rPr/>
      </w:pPr>
      <w:r w:rsidDel="00000000" w:rsidR="00000000" w:rsidRPr="00000000">
        <w:rPr>
          <w:rtl w:val="0"/>
        </w:rPr>
        <w:t xml:space="preserve">2. Ban hành kèm theo Thông tư này Sửa đổi 1:2026 QCVN 06A: 2020/BCT Quy chuẩn kỹ thuật quốc gia về chất lượng Poly Aluminium Chloride (PAC).</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3. Ban hành kèm theo Thông tư này Sửa đổi 1:2026 QCVN 07A: 2020/BCT Quy chuẩn kỹ thuật quốc gia về chất lượng amoniac công nghiệp.</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Điều 2</w:t>
      </w:r>
      <w:bookmarkStart w:colFirst="0" w:colLast="0" w:name="bookmark=id.m3rh7t6dd9ez" w:id="1"/>
      <w:bookmarkEnd w:id="1"/>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Hiệu lực thi hành.</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1. Thông tư này có hiệu lực thi hành kể từ ngày 01 tháng 7 năm 2026</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2. Quy định chuyển tiếp</w:t>
      </w:r>
    </w:p>
    <w:p w:rsidR="00000000" w:rsidDel="00000000" w:rsidP="00000000" w:rsidRDefault="00000000" w:rsidRPr="00000000" w14:paraId="00000028">
      <w:pPr>
        <w:spacing w:after="120" w:lineRule="auto"/>
        <w:ind w:firstLine="720"/>
        <w:jc w:val="both"/>
        <w:rPr>
          <w:color w:val="000000"/>
        </w:rPr>
      </w:pPr>
      <w:r w:rsidDel="00000000" w:rsidR="00000000" w:rsidRPr="00000000">
        <w:rPr>
          <w:color w:val="000000"/>
          <w:rtl w:val="0"/>
        </w:rPr>
        <w:t xml:space="preserve">Điều 3. Tổ chức thực hiện</w:t>
      </w:r>
    </w:p>
    <w:p w:rsidR="00000000" w:rsidDel="00000000" w:rsidP="00000000" w:rsidRDefault="00000000" w:rsidRPr="00000000" w14:paraId="00000029">
      <w:pPr>
        <w:spacing w:after="120" w:lineRule="auto"/>
        <w:ind w:firstLine="720"/>
        <w:jc w:val="both"/>
        <w:rPr>
          <w:b w:val="1"/>
          <w:bCs w:val="1"/>
        </w:rPr>
      </w:pPr>
      <w:r w:rsidDel="00000000" w:rsidR="00000000" w:rsidRPr="00000000">
        <w:rPr>
          <w:b w:val="1"/>
          <w:bCs w:val="1"/>
          <w:rtl w:val="0"/>
        </w:rPr>
        <w:t xml:space="preserve">2. Nội dung cơ bản </w:t>
      </w:r>
    </w:p>
    <w:p w:rsidR="00000000" w:rsidDel="00000000" w:rsidP="00000000" w:rsidRDefault="00000000" w:rsidRPr="00000000" w14:paraId="0000002A">
      <w:pPr>
        <w:spacing w:after="120" w:lineRule="auto"/>
        <w:ind w:firstLine="720"/>
        <w:jc w:val="both"/>
        <w:rPr/>
      </w:pPr>
      <w:r w:rsidDel="00000000" w:rsidR="00000000" w:rsidRPr="00000000">
        <w:rPr>
          <w:rtl w:val="0"/>
        </w:rPr>
        <w:t xml:space="preserve">Ban hành kèm theo Thông tư là 03 sửa đổi Quy chuẩn kỹ thuật quốc gia.</w:t>
      </w:r>
    </w:p>
    <w:p w:rsidR="00000000" w:rsidDel="00000000" w:rsidP="00000000" w:rsidRDefault="00000000" w:rsidRPr="00000000" w14:paraId="0000002B">
      <w:pPr>
        <w:spacing w:after="120" w:lineRule="auto"/>
        <w:ind w:firstLine="720"/>
        <w:jc w:val="both"/>
        <w:rPr/>
      </w:pPr>
      <w:r w:rsidDel="00000000" w:rsidR="00000000" w:rsidRPr="00000000">
        <w:rPr>
          <w:rtl w:val="0"/>
        </w:rPr>
        <w:t xml:space="preserve">Về bố cục, nội dung dự thảo Sửa đổi 1:2026 QCVN 06A: 2020/BCT Quy chuẩn kỹ thuật quốc gia về chất lượng Poly Aluminium Chloride (PAC), được bố cục gồm 04 mục như sau:</w:t>
      </w:r>
    </w:p>
    <w:p w:rsidR="00000000" w:rsidDel="00000000" w:rsidP="00000000" w:rsidRDefault="00000000" w:rsidRPr="00000000" w14:paraId="0000002C">
      <w:pPr>
        <w:spacing w:after="120" w:lineRule="auto"/>
        <w:ind w:firstLine="720"/>
        <w:jc w:val="both"/>
        <w:rPr>
          <w:b w:val="1"/>
          <w:bCs w:val="1"/>
          <w:i w:val="1"/>
          <w:iCs w:val="1"/>
        </w:rPr>
      </w:pPr>
      <w:r w:rsidDel="00000000" w:rsidR="00000000" w:rsidRPr="00000000">
        <w:rPr>
          <w:b w:val="1"/>
          <w:bCs w:val="1"/>
          <w:i w:val="1"/>
          <w:iCs w:val="1"/>
          <w:rtl w:val="0"/>
        </w:rPr>
        <w:t xml:space="preserve">I. Quy định về kỹ thuật</w:t>
      </w:r>
    </w:p>
    <w:p w:rsidR="00000000" w:rsidDel="00000000" w:rsidP="00000000" w:rsidRDefault="00000000" w:rsidRPr="00000000" w14:paraId="0000002D">
      <w:pPr>
        <w:spacing w:after="120" w:before="120" w:lineRule="auto"/>
        <w:ind w:firstLine="720"/>
        <w:jc w:val="both"/>
        <w:rPr/>
      </w:pPr>
      <w:r w:rsidDel="00000000" w:rsidR="00000000" w:rsidRPr="00000000">
        <w:rPr>
          <w:rtl w:val="0"/>
        </w:rPr>
        <w:t xml:space="preserve">1. Sửa đổi khoản 3 như sau:</w:t>
      </w:r>
    </w:p>
    <w:p w:rsidR="00000000" w:rsidDel="00000000" w:rsidP="00000000" w:rsidRDefault="00000000" w:rsidRPr="00000000" w14:paraId="0000002E">
      <w:pPr>
        <w:spacing w:after="120" w:before="120" w:lineRule="auto"/>
        <w:ind w:firstLine="720"/>
        <w:jc w:val="both"/>
        <w:rPr/>
      </w:pPr>
      <w:r w:rsidDel="00000000" w:rsidR="00000000" w:rsidRPr="00000000">
        <w:rPr>
          <w:rtl w:val="0"/>
        </w:rPr>
        <w:t xml:space="preserve">“3. Ghi nhãn</w:t>
      </w:r>
    </w:p>
    <w:p w:rsidR="00000000" w:rsidDel="00000000" w:rsidP="00000000" w:rsidRDefault="00000000" w:rsidRPr="00000000" w14:paraId="0000002F">
      <w:pPr>
        <w:spacing w:after="120" w:before="120" w:lineRule="auto"/>
        <w:ind w:firstLine="720"/>
        <w:jc w:val="both"/>
        <w:rPr/>
      </w:pPr>
      <w:r w:rsidDel="00000000" w:rsidR="00000000" w:rsidRPr="00000000">
        <w:rPr>
          <w:rtl w:val="0"/>
        </w:rPr>
        <w:t xml:space="preserve">Ghi nhãn hóa chất theo quy định taih Nghị định số 37/2026/NĐ-CP của Chính phủ quy định chi tiết một số điều và biện pháp để tổ chức, hướng dẫn thi hành Luật Chất lượng sản phẩm, hàng hóa.”</w:t>
      </w:r>
    </w:p>
    <w:p w:rsidR="00000000" w:rsidDel="00000000" w:rsidP="00000000" w:rsidRDefault="00000000" w:rsidRPr="00000000" w14:paraId="00000030">
      <w:pPr>
        <w:spacing w:after="120" w:before="120" w:lineRule="auto"/>
        <w:ind w:firstLine="720"/>
        <w:jc w:val="both"/>
        <w:rPr>
          <w:b w:val="1"/>
          <w:bCs w:val="1"/>
          <w:i w:val="1"/>
          <w:iCs w:val="1"/>
        </w:rPr>
      </w:pPr>
      <w:r w:rsidDel="00000000" w:rsidR="00000000" w:rsidRPr="00000000">
        <w:rPr>
          <w:b w:val="1"/>
          <w:bCs w:val="1"/>
          <w:i w:val="1"/>
          <w:iCs w:val="1"/>
          <w:rtl w:val="0"/>
        </w:rPr>
        <w:t xml:space="preserve">II. Quy định về quản lý</w:t>
      </w:r>
    </w:p>
    <w:p w:rsidR="00000000" w:rsidDel="00000000" w:rsidP="00000000" w:rsidRDefault="00000000" w:rsidRPr="00000000" w14:paraId="00000031">
      <w:pPr>
        <w:spacing w:after="120" w:before="120" w:lineRule="auto"/>
        <w:ind w:firstLine="720"/>
        <w:jc w:val="both"/>
        <w:rPr/>
      </w:pPr>
      <w:r w:rsidDel="00000000" w:rsidR="00000000" w:rsidRPr="00000000">
        <w:rPr>
          <w:rtl w:val="0"/>
        </w:rPr>
        <w:t xml:space="preserve">1. Sửa đổi điểm 1.2 như sau:</w:t>
      </w:r>
    </w:p>
    <w:p w:rsidR="00000000" w:rsidDel="00000000" w:rsidP="00000000" w:rsidRDefault="00000000" w:rsidRPr="00000000" w14:paraId="00000032">
      <w:pPr>
        <w:spacing w:after="120" w:before="120" w:lineRule="auto"/>
        <w:ind w:firstLine="720"/>
        <w:jc w:val="both"/>
        <w:rPr/>
      </w:pPr>
      <w:r w:rsidDel="00000000" w:rsidR="00000000" w:rsidRPr="00000000">
        <w:rPr>
          <w:rtl w:val="0"/>
        </w:rPr>
        <w:t xml:space="preserve">“1.2. Việc công bố hợp quy đối với PAC được thực hiện theo quy định tại Điều 48 Luật Tiêu chuẩn và quy chuẩn kỹ thuật số 70/2025/QH15, Điều 13 Thông tư 14/2026/TT-BKHCN ngày 09/4/2026 quy định về công bố hợp chuẩn, công bố hợp quy và phương thức đánh giá sự phù hợp với tiêu chuẩn, quy chuẩn kỹ thuật,….. Thông tư số  …./2026/TT-BCT ngày  tháng  năm 2026 của Bộ trưởng Bộ Công Thương quy định quản lý chất lượng sản phẩm, hàng hóa thuộc trách nhiệm quản lý của Bộ Công Thương.”.</w:t>
      </w:r>
    </w:p>
    <w:p w:rsidR="00000000" w:rsidDel="00000000" w:rsidP="00000000" w:rsidRDefault="00000000" w:rsidRPr="00000000" w14:paraId="00000033">
      <w:pPr>
        <w:spacing w:after="120" w:before="120" w:lineRule="auto"/>
        <w:ind w:firstLine="720"/>
        <w:jc w:val="both"/>
        <w:rPr/>
      </w:pPr>
      <w:r w:rsidDel="00000000" w:rsidR="00000000" w:rsidRPr="00000000">
        <w:rPr>
          <w:rtl w:val="0"/>
        </w:rPr>
        <w:t xml:space="preserve">2. Sửa đổi khoản 2 như sau:</w:t>
      </w:r>
    </w:p>
    <w:p w:rsidR="00000000" w:rsidDel="00000000" w:rsidP="00000000" w:rsidRDefault="00000000" w:rsidRPr="00000000" w14:paraId="00000034">
      <w:pPr>
        <w:spacing w:after="120" w:before="120" w:lineRule="auto"/>
        <w:ind w:firstLine="720"/>
        <w:jc w:val="both"/>
        <w:rPr/>
      </w:pPr>
      <w:r w:rsidDel="00000000" w:rsidR="00000000" w:rsidRPr="00000000">
        <w:rPr>
          <w:rtl w:val="0"/>
        </w:rPr>
        <w:t xml:space="preserve">“2. Quy định về đánh giá sự phù hợp</w:t>
      </w:r>
    </w:p>
    <w:p w:rsidR="00000000" w:rsidDel="00000000" w:rsidP="00000000" w:rsidRDefault="00000000" w:rsidRPr="00000000" w14:paraId="00000035">
      <w:pPr>
        <w:spacing w:after="120" w:before="120" w:lineRule="auto"/>
        <w:ind w:firstLine="720"/>
        <w:jc w:val="both"/>
        <w:rPr/>
      </w:pPr>
      <w:r w:rsidDel="00000000" w:rsidR="00000000" w:rsidRPr="00000000">
        <w:rPr>
          <w:rtl w:val="0"/>
        </w:rPr>
        <w:t xml:space="preserve">2.1. Việc đánh giá sự phù hợp</w:t>
      </w:r>
    </w:p>
    <w:p w:rsidR="00000000" w:rsidDel="00000000" w:rsidP="00000000" w:rsidRDefault="00000000" w:rsidRPr="00000000" w14:paraId="00000036">
      <w:pPr>
        <w:spacing w:after="120" w:before="120" w:lineRule="auto"/>
        <w:ind w:firstLine="720"/>
        <w:jc w:val="both"/>
        <w:rPr/>
      </w:pPr>
      <w:r w:rsidDel="00000000" w:rsidR="00000000" w:rsidRPr="00000000">
        <w:rPr>
          <w:rtl w:val="0"/>
        </w:rPr>
        <w:t xml:space="preserve">- Hoạt động nhập khẩu PAC: 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37">
      <w:pPr>
        <w:spacing w:after="120" w:before="120" w:lineRule="auto"/>
        <w:ind w:firstLine="720"/>
        <w:jc w:val="both"/>
        <w:rPr/>
      </w:pPr>
      <w:r w:rsidDel="00000000" w:rsidR="00000000" w:rsidRPr="00000000">
        <w:rPr>
          <w:rtl w:val="0"/>
        </w:rPr>
        <w:t xml:space="preserve">- Hoạt động sản xuất PAC trong nước: 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38">
      <w:pPr>
        <w:spacing w:after="120" w:before="120" w:lineRule="auto"/>
        <w:ind w:firstLine="720"/>
        <w:jc w:val="both"/>
        <w:rPr/>
      </w:pPr>
      <w:r w:rsidDel="00000000" w:rsidR="00000000" w:rsidRPr="00000000">
        <w:rPr>
          <w:rtl w:val="0"/>
        </w:rPr>
        <w:t xml:space="preserve">2.2. Tổ chức đánh giá sự phù hợp theo quy định tại Điều 50 và Điều 51 Luật Tiêu chuẩn và quy chuẩn kỹ thuật số 70/2025/QH15 và …. của Bộ trưởng Bộ Công Thương quy định quản lý chất lượng sản phẩm, hàng hóa thuộc trách nhiệm quản lý của Bộ Công Thương.”.</w:t>
      </w:r>
    </w:p>
    <w:p w:rsidR="00000000" w:rsidDel="00000000" w:rsidP="00000000" w:rsidRDefault="00000000" w:rsidRPr="00000000" w14:paraId="00000039">
      <w:pPr>
        <w:spacing w:after="120" w:before="120" w:lineRule="auto"/>
        <w:ind w:firstLine="720"/>
        <w:jc w:val="both"/>
        <w:rPr/>
      </w:pPr>
      <w:r w:rsidDel="00000000" w:rsidR="00000000" w:rsidRPr="00000000">
        <w:rPr>
          <w:rtl w:val="0"/>
        </w:rPr>
        <w:t xml:space="preserve">3. Sửa đổi khoản 3 như sau:</w:t>
      </w:r>
    </w:p>
    <w:p w:rsidR="00000000" w:rsidDel="00000000" w:rsidP="00000000" w:rsidRDefault="00000000" w:rsidRPr="00000000" w14:paraId="0000003A">
      <w:pPr>
        <w:spacing w:after="120" w:before="120" w:lineRule="auto"/>
        <w:ind w:firstLine="720"/>
        <w:jc w:val="both"/>
        <w:rPr/>
      </w:pPr>
      <w:r w:rsidDel="00000000" w:rsidR="00000000" w:rsidRPr="00000000">
        <w:rPr>
          <w:rtl w:val="0"/>
        </w:rPr>
        <w:t xml:space="preserve">“3. Quy định về sử dụng dấu hợp quy</w:t>
      </w:r>
    </w:p>
    <w:p w:rsidR="00000000" w:rsidDel="00000000" w:rsidP="00000000" w:rsidRDefault="00000000" w:rsidRPr="00000000" w14:paraId="0000003B">
      <w:pPr>
        <w:spacing w:after="120" w:before="120" w:lineRule="auto"/>
        <w:ind w:firstLine="720"/>
        <w:jc w:val="both"/>
        <w:rPr/>
      </w:pPr>
      <w:r w:rsidDel="00000000" w:rsidR="00000000" w:rsidRPr="00000000">
        <w:rPr>
          <w:rtl w:val="0"/>
        </w:rPr>
        <w:t xml:space="preserve">Việc sử dụng dấu hợp quy phải tuân thủ theo quy định tại khoản 2 Điều 4 Thông tư số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3C">
      <w:pPr>
        <w:spacing w:after="120" w:before="120" w:lineRule="auto"/>
        <w:ind w:firstLine="720"/>
        <w:jc w:val="both"/>
        <w:rPr>
          <w:b w:val="1"/>
          <w:bCs w:val="1"/>
          <w:i w:val="1"/>
          <w:iCs w:val="1"/>
        </w:rPr>
      </w:pPr>
      <w:r w:rsidDel="00000000" w:rsidR="00000000" w:rsidRPr="00000000">
        <w:rPr>
          <w:b w:val="1"/>
          <w:bCs w:val="1"/>
          <w:i w:val="1"/>
          <w:iCs w:val="1"/>
          <w:rtl w:val="0"/>
        </w:rPr>
        <w:t xml:space="preserve"> III. Trách nhiệm của tổ chức, cá nhân</w:t>
      </w:r>
    </w:p>
    <w:p w:rsidR="00000000" w:rsidDel="00000000" w:rsidP="00000000" w:rsidRDefault="00000000" w:rsidRPr="00000000" w14:paraId="0000003D">
      <w:pPr>
        <w:spacing w:after="120" w:before="120" w:lineRule="auto"/>
        <w:ind w:firstLine="720"/>
        <w:jc w:val="both"/>
        <w:rPr/>
      </w:pPr>
      <w:r w:rsidDel="00000000" w:rsidR="00000000" w:rsidRPr="00000000">
        <w:rPr>
          <w:rtl w:val="0"/>
        </w:rPr>
        <w:t xml:space="preserve">4.  Sửa đổi khoản 2 như sau:</w:t>
      </w:r>
    </w:p>
    <w:p w:rsidR="00000000" w:rsidDel="00000000" w:rsidP="00000000" w:rsidRDefault="00000000" w:rsidRPr="00000000" w14:paraId="0000003E">
      <w:pPr>
        <w:spacing w:after="120" w:before="120" w:lineRule="auto"/>
        <w:ind w:firstLine="720"/>
        <w:jc w:val="both"/>
        <w:rPr/>
      </w:pPr>
      <w:r w:rsidDel="00000000" w:rsidR="00000000" w:rsidRPr="00000000">
        <w:rPr>
          <w:rtl w:val="0"/>
        </w:rPr>
        <w:t xml:space="preserve">“2. Tổ chức, cá nhân sản xuất, nhập khẩu, kinh doanh PAC sau khi công bố hợp quy phải đăng ký bản công bố hợp quy tại Sở Công Thương nơi tổ chức, cá nhân đăng ký hoạt động sản xuất, kinh doanh, nhập khẩu theo quy định tại </w:t>
      </w:r>
      <w:bookmarkStart w:colFirst="0" w:colLast="0" w:name="bookmark=id.h1ocwoami7is" w:id="2"/>
      <w:bookmarkEnd w:id="2"/>
      <w:r w:rsidDel="00000000" w:rsidR="00000000" w:rsidRPr="00000000">
        <w:rPr>
          <w:rtl w:val="0"/>
        </w:rPr>
        <w:t xml:space="preserve">khoản … Điều …Thông tư số …/…./TT-BCT ngày…. Tháng…. năm ….. của Bộ trưởng Bộ Công Thương quy định quản lý chất lượng sản phẩm, hàng hóa thuộc trách nhiệm quản lý của Bộ Công Thương.”.</w:t>
      </w:r>
    </w:p>
    <w:p w:rsidR="00000000" w:rsidDel="00000000" w:rsidP="00000000" w:rsidRDefault="00000000" w:rsidRPr="00000000" w14:paraId="0000003F">
      <w:pPr>
        <w:spacing w:after="120" w:before="120" w:lineRule="auto"/>
        <w:ind w:firstLine="720"/>
        <w:jc w:val="both"/>
        <w:rPr>
          <w:b w:val="1"/>
          <w:bCs w:val="1"/>
          <w:i w:val="1"/>
          <w:iCs w:val="1"/>
        </w:rPr>
      </w:pPr>
      <w:r w:rsidDel="00000000" w:rsidR="00000000" w:rsidRPr="00000000">
        <w:rPr>
          <w:b w:val="1"/>
          <w:bCs w:val="1"/>
          <w:i w:val="1"/>
          <w:iCs w:val="1"/>
          <w:rtl w:val="0"/>
        </w:rPr>
        <w:t xml:space="preserve">V. Tổ chức thực hiện</w:t>
      </w:r>
    </w:p>
    <w:p w:rsidR="00000000" w:rsidDel="00000000" w:rsidP="00000000" w:rsidRDefault="00000000" w:rsidRPr="00000000" w14:paraId="00000040">
      <w:pPr>
        <w:spacing w:after="120" w:before="120" w:lineRule="auto"/>
        <w:ind w:firstLine="720"/>
        <w:jc w:val="both"/>
        <w:rPr/>
      </w:pPr>
      <w:r w:rsidDel="00000000" w:rsidR="00000000" w:rsidRPr="00000000">
        <w:rPr>
          <w:rtl w:val="0"/>
        </w:rPr>
        <w:t xml:space="preserve">5. Sửa đổi khoản 2 như sau:</w:t>
      </w:r>
    </w:p>
    <w:p w:rsidR="00000000" w:rsidDel="00000000" w:rsidP="00000000" w:rsidRDefault="00000000" w:rsidRPr="00000000" w14:paraId="00000041">
      <w:pPr>
        <w:spacing w:after="120" w:before="120" w:lineRule="auto"/>
        <w:ind w:firstLine="720"/>
        <w:jc w:val="both"/>
        <w:rPr/>
      </w:pPr>
      <w:r w:rsidDel="00000000" w:rsidR="00000000" w:rsidRPr="00000000">
        <w:rPr>
          <w:rtl w:val="0"/>
        </w:rPr>
        <w:t xml:space="preserve">“2. Cục Quản lý thị trường có trách nhiệm tổ chức và chỉ đạo lực lượng Quản lý thị trường kiểm tra, kiểm soát và xử lý vi phạm quy định về chất lượng PAC lưu thông trên thị trường theo quy định của pháp luật và Quy chuẩn này.”.</w:t>
      </w:r>
    </w:p>
    <w:p w:rsidR="00000000" w:rsidDel="00000000" w:rsidP="00000000" w:rsidRDefault="00000000" w:rsidRPr="00000000" w14:paraId="00000042">
      <w:pPr>
        <w:spacing w:after="120" w:lineRule="auto"/>
        <w:ind w:firstLine="720"/>
        <w:jc w:val="both"/>
        <w:rPr>
          <w:b w:val="1"/>
          <w:bCs w:val="1"/>
        </w:rPr>
      </w:pPr>
      <w:r w:rsidDel="00000000" w:rsidR="00000000" w:rsidRPr="00000000">
        <w:rPr>
          <w:b w:val="1"/>
          <w:bCs w:val="1"/>
          <w:rtl w:val="0"/>
        </w:rPr>
        <w:t xml:space="preserve">III. ĐÁNH GIÁ TÁC ĐỘNG </w:t>
      </w:r>
    </w:p>
    <w:p w:rsidR="00000000" w:rsidDel="00000000" w:rsidP="00000000" w:rsidRDefault="00000000" w:rsidRPr="00000000" w14:paraId="00000043">
      <w:pPr>
        <w:spacing w:after="120" w:lineRule="auto"/>
        <w:ind w:firstLine="720"/>
        <w:jc w:val="both"/>
        <w:rPr>
          <w:b w:val="1"/>
          <w:bCs w:val="1"/>
        </w:rPr>
      </w:pPr>
      <w:r w:rsidDel="00000000" w:rsidR="00000000" w:rsidRPr="00000000">
        <w:rPr>
          <w:b w:val="1"/>
          <w:bCs w:val="1"/>
          <w:rtl w:val="0"/>
        </w:rPr>
        <w:t xml:space="preserve">3.1. Tác động đến hoạt động sản xuất, kinh doanh Poly aluminium chloride</w:t>
      </w:r>
    </w:p>
    <w:p w:rsidR="00000000" w:rsidDel="00000000" w:rsidP="00000000" w:rsidRDefault="00000000" w:rsidRPr="00000000" w14:paraId="00000044">
      <w:pPr>
        <w:spacing w:after="120" w:lineRule="auto"/>
        <w:ind w:firstLine="720"/>
        <w:jc w:val="both"/>
        <w:rPr>
          <w:b w:val="1"/>
          <w:bCs w:val="1"/>
          <w:i w:val="1"/>
          <w:iCs w:val="1"/>
        </w:rPr>
      </w:pPr>
      <w:bookmarkStart w:colFirst="0" w:colLast="0" w:name="_heading=h.mxfrkifjvgq5" w:id="3"/>
      <w:bookmarkEnd w:id="3"/>
      <w:r w:rsidDel="00000000" w:rsidR="00000000" w:rsidRPr="00000000">
        <w:rPr>
          <w:b w:val="1"/>
          <w:bCs w:val="1"/>
          <w:i w:val="1"/>
          <w:iCs w:val="1"/>
          <w:rtl w:val="0"/>
        </w:rPr>
        <w:t xml:space="preserve">3.1.1. Tình hình sản xuất Poly aluminium chloride ở Việt Nam</w:t>
      </w:r>
    </w:p>
    <w:p w:rsidR="00000000" w:rsidDel="00000000" w:rsidP="00000000" w:rsidRDefault="00000000" w:rsidRPr="00000000" w14:paraId="00000045">
      <w:pPr>
        <w:spacing w:after="120" w:lineRule="auto"/>
        <w:ind w:firstLine="720"/>
        <w:jc w:val="both"/>
        <w:rPr>
          <w:b w:val="1"/>
          <w:bCs w:val="1"/>
        </w:rPr>
      </w:pPr>
      <w:r w:rsidDel="00000000" w:rsidR="00000000" w:rsidRPr="00000000">
        <w:rPr>
          <w:b w:val="0"/>
          <w:bCs w:val="0"/>
          <w:color w:val="000000"/>
          <w:highlight w:val="white"/>
          <w:rtl w:val="0"/>
        </w:rPr>
        <w:t xml:space="preserve">Hóa chất Poly Aluminium Chloride</w:t>
      </w:r>
      <w:r w:rsidDel="00000000" w:rsidR="00000000" w:rsidRPr="00000000">
        <w:rPr>
          <w:color w:val="000000"/>
          <w:highlight w:val="white"/>
          <w:rtl w:val="0"/>
        </w:rPr>
        <w:t xml:space="preserve"> (PAC) </w:t>
      </w:r>
      <w:r w:rsidDel="00000000" w:rsidR="00000000" w:rsidRPr="00000000">
        <w:rPr>
          <w:i w:val="0"/>
          <w:iCs w:val="0"/>
          <w:color w:val="333333"/>
          <w:rtl w:val="0"/>
        </w:rPr>
        <w:t xml:space="preserve">đang là bước tiến đột phá, đóng vai trò quan trọng</w:t>
      </w:r>
      <w:r w:rsidDel="00000000" w:rsidR="00000000" w:rsidRPr="00000000">
        <w:rPr>
          <w:color w:val="000000"/>
          <w:highlight w:val="white"/>
          <w:rtl w:val="0"/>
        </w:rPr>
        <w:t xml:space="preserve"> </w:t>
      </w:r>
      <w:r w:rsidDel="00000000" w:rsidR="00000000" w:rsidRPr="00000000">
        <w:rPr>
          <w:rtl w:val="0"/>
        </w:rPr>
        <w:t xml:space="preserve">trong</w:t>
      </w:r>
      <w:r w:rsidDel="00000000" w:rsidR="00000000" w:rsidRPr="00000000">
        <w:rPr>
          <w:color w:val="000000"/>
          <w:highlight w:val="white"/>
          <w:rtl w:val="0"/>
        </w:rPr>
        <w:t xml:space="preserve"> lĩnh vực xử lý nước thải sinh hoạt, nước thải, nước cấp cho các ngành công nghiệp giấy, đường, dầu mỏ, nuôi trồng thủy sản….Đặc biệt, PAC còn </w:t>
      </w:r>
      <w:r w:rsidDel="00000000" w:rsidR="00000000" w:rsidRPr="00000000">
        <w:rPr>
          <w:rtl w:val="0"/>
        </w:rPr>
        <w:t xml:space="preserve">có tầm quan trọng trong quá trình cân bằng Clo cho các công ty sản xuất Xút và Clo.</w:t>
      </w:r>
      <w:r w:rsidDel="00000000" w:rsidR="00000000" w:rsidRPr="00000000">
        <w:rPr>
          <w:b w:val="1"/>
          <w:bCs w:val="1"/>
          <w:rtl w:val="0"/>
        </w:rPr>
        <w:t xml:space="preserve"> </w:t>
      </w:r>
    </w:p>
    <w:p w:rsidR="00000000" w:rsidDel="00000000" w:rsidP="00000000" w:rsidRDefault="00000000" w:rsidRPr="00000000" w14:paraId="00000046">
      <w:pPr>
        <w:spacing w:after="120" w:lineRule="auto"/>
        <w:ind w:firstLine="720"/>
        <w:jc w:val="both"/>
        <w:rPr/>
      </w:pPr>
      <w:bookmarkStart w:colFirst="0" w:colLast="0" w:name="_heading=h.r9x1ouyrf1xs" w:id="4"/>
      <w:bookmarkEnd w:id="4"/>
      <w:r w:rsidDel="00000000" w:rsidR="00000000" w:rsidRPr="00000000">
        <w:rPr>
          <w:color w:val="000000"/>
          <w:rtl w:val="0"/>
        </w:rPr>
        <w:t xml:space="preserve">Về tình hình sản xuất trong nước: Hiện nay cả nước có khoảng 4 cơ sở sản xuất PAC là </w:t>
      </w:r>
      <w:r w:rsidDel="00000000" w:rsidR="00000000" w:rsidRPr="00000000">
        <w:rPr>
          <w:rtl w:val="0"/>
        </w:rPr>
        <w:t xml:space="preserve">Công ty Cổ phần Hóa chất cơ bản miền Nam sản xuất PAC lỏng, nồng độ 10-17% Al</w:t>
      </w:r>
      <w:r w:rsidDel="00000000" w:rsidR="00000000" w:rsidRPr="00000000">
        <w:rPr>
          <w:vertAlign w:val="subscript"/>
          <w:rtl w:val="0"/>
        </w:rPr>
        <w:t xml:space="preserve">2</w:t>
      </w:r>
      <w:r w:rsidDel="00000000" w:rsidR="00000000" w:rsidRPr="00000000">
        <w:rPr>
          <w:rtl w:val="0"/>
        </w:rPr>
        <w:t xml:space="preserve">O</w:t>
      </w:r>
      <w:r w:rsidDel="00000000" w:rsidR="00000000" w:rsidRPr="00000000">
        <w:rPr>
          <w:vertAlign w:val="subscript"/>
          <w:rtl w:val="0"/>
        </w:rPr>
        <w:t xml:space="preserve">3</w:t>
      </w:r>
      <w:r w:rsidDel="00000000" w:rsidR="00000000" w:rsidRPr="00000000">
        <w:rPr>
          <w:rtl w:val="0"/>
        </w:rPr>
        <w:t xml:space="preserve"> với công suất đạt 25.000 tấn/năm; Công ty Cổ phần Hóa chất Việt Trì sản xuất các dòng PAC lỏng (nồng độ 10 -17%) và PAC bột, công suất khoảng 45.000 tấn/năm; Công ty Cổ phần Đông Á sản xuất PAC lỏng và PAC bột nồng độ cao lên đến khoảng 30% quy mô công nghiệp và Tổ hợp Hóa chất Đức Giang Nghị Sơn (Thanh Hóa), tổ hợp này có hạng mục nhà máy sản xuất PAC với công suất thiết kế lên đến khoảng 30.000 tấn/năm.</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bCs w:val="1"/>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8"/>
          <w:szCs w:val="28"/>
          <w:u w:val="none"/>
          <w:shd w:fill="auto" w:val="clear"/>
          <w:vertAlign w:val="baseline"/>
          <w:rtl w:val="0"/>
        </w:rPr>
        <w:t xml:space="preserve">3.1.2. Nhu cầu sử </w:t>
      </w:r>
      <w:r w:rsidDel="00000000" w:rsidR="00000000" w:rsidRPr="00000000">
        <w:rPr>
          <w:rFonts w:ascii="Times New Roman" w:cs="Times New Roman" w:eastAsia="Times New Roman" w:hAnsi="Times New Roman"/>
          <w:b w:val="1"/>
          <w:bCs w:val="1"/>
          <w:i w:val="1"/>
          <w:iCs w:val="1"/>
          <w:smallCaps w:val="0"/>
          <w:strike w:val="0"/>
          <w:color w:val="000000"/>
          <w:sz w:val="28"/>
          <w:szCs w:val="28"/>
          <w:highlight w:val="white"/>
          <w:u w:val="none"/>
          <w:vertAlign w:val="baseline"/>
          <w:rtl w:val="0"/>
        </w:rPr>
        <w:t xml:space="preserve">Poly Aluminium Chloride </w:t>
      </w:r>
      <w:r w:rsidDel="00000000" w:rsidR="00000000" w:rsidRPr="00000000">
        <w:rPr>
          <w:rFonts w:ascii="Times New Roman" w:cs="Times New Roman" w:eastAsia="Times New Roman" w:hAnsi="Times New Roman"/>
          <w:b w:val="1"/>
          <w:bCs w:val="1"/>
          <w:i w:val="1"/>
          <w:iCs w:val="1"/>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97" w:right="0" w:firstLine="719.999999999999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highlight w:val="white"/>
          <w:u w:val="none"/>
          <w:vertAlign w:val="baseline"/>
          <w:rtl w:val="0"/>
        </w:rPr>
        <w:t xml:space="preserve">Poly Aluminium Chloride hiện nay được sử dụng chủ yếu trong xử lý nước sinh hoạt, nước thải, nước cấp trong nhiều ngành công nghiệp như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công nghiệp giấy, đường, dầu mỏ, nuôi trồng thủy sản, gốm sứ, gạch, xí nghiệp giết mổ gia súc và đặc biệt xử lý nước thải cho ngành công nghiệp dệt nhuộm đang phát triển tại Việt Nam hiện nay. </w:t>
      </w:r>
    </w:p>
    <w:p w:rsidR="00000000" w:rsidDel="00000000" w:rsidP="00000000" w:rsidRDefault="00000000" w:rsidRPr="00000000" w14:paraId="00000049">
      <w:pPr>
        <w:spacing w:after="120" w:before="120" w:lineRule="auto"/>
        <w:ind w:firstLine="720"/>
        <w:jc w:val="both"/>
        <w:rPr/>
      </w:pPr>
      <w:r w:rsidDel="00000000" w:rsidR="00000000" w:rsidRPr="00000000">
        <w:rPr>
          <w:b w:val="0"/>
          <w:bCs w:val="0"/>
          <w:rtl w:val="0"/>
        </w:rPr>
        <w:t xml:space="preserve">Ngành xử lý nước cấp (Nước sinh hoạt &amp; Đô thị):</w:t>
      </w:r>
      <w:r w:rsidDel="00000000" w:rsidR="00000000" w:rsidRPr="00000000">
        <w:rPr>
          <w:rtl w:val="0"/>
        </w:rPr>
        <w:t xml:space="preserve"> Chiếm tỷ trọng cao nhất (khoảng 65% - 70% tổng lượng tiêu thụ). PAC được dùng để làm trong nước sông, hồ, nước ngầm tại các nhà máy cấp nước sạch, thay thế dần phèn nhôm truyền thống.</w:t>
      </w:r>
    </w:p>
    <w:p w:rsidR="00000000" w:rsidDel="00000000" w:rsidP="00000000" w:rsidRDefault="00000000" w:rsidRPr="00000000" w14:paraId="0000004A">
      <w:pPr>
        <w:spacing w:after="120" w:before="120" w:lineRule="auto"/>
        <w:ind w:firstLine="720"/>
        <w:jc w:val="both"/>
        <w:rPr/>
      </w:pPr>
      <w:r w:rsidDel="00000000" w:rsidR="00000000" w:rsidRPr="00000000">
        <w:rPr>
          <w:b w:val="0"/>
          <w:bCs w:val="0"/>
          <w:rtl w:val="0"/>
        </w:rPr>
        <w:t xml:space="preserve">Ngành xử lý nước thải công nghiệp &amp; Đô thị:</w:t>
      </w:r>
      <w:r w:rsidDel="00000000" w:rsidR="00000000" w:rsidRPr="00000000">
        <w:rPr>
          <w:rtl w:val="0"/>
        </w:rPr>
        <w:t xml:space="preserve"> Chiếm khoảng 15% - 20%. Nhu cầu tập trung lớn ở các khu công nghiệp trọng điểm (như TP.HCM, Đồng Nai, Bình Dương, Bắc Ninh), xử lý nước thải từ các nhà máy dệt nhuộm, giấy và bột giấy, chế biến thủy hải sản.</w:t>
      </w:r>
    </w:p>
    <w:p w:rsidR="00000000" w:rsidDel="00000000" w:rsidP="00000000" w:rsidRDefault="00000000" w:rsidRPr="00000000" w14:paraId="0000004B">
      <w:pPr>
        <w:spacing w:after="120" w:before="120" w:lineRule="auto"/>
        <w:ind w:firstLine="720"/>
        <w:jc w:val="both"/>
        <w:rPr/>
      </w:pPr>
      <w:r w:rsidDel="00000000" w:rsidR="00000000" w:rsidRPr="00000000">
        <w:rPr>
          <w:b w:val="0"/>
          <w:bCs w:val="0"/>
          <w:rtl w:val="0"/>
        </w:rPr>
        <w:t xml:space="preserve">Nuôi trồng thủy sản:</w:t>
      </w:r>
      <w:r w:rsidDel="00000000" w:rsidR="00000000" w:rsidRPr="00000000">
        <w:rPr>
          <w:rtl w:val="0"/>
        </w:rPr>
        <w:t xml:space="preserve"> Khoảng 5% - 10%. PAC được sử dụng rộng rãi trong các ao nuôi tôm, cá giống để xử lý và làm trong nguồn nước ao nuôi.</w:t>
      </w:r>
    </w:p>
    <w:p w:rsidR="00000000" w:rsidDel="00000000" w:rsidP="00000000" w:rsidRDefault="00000000" w:rsidRPr="00000000" w14:paraId="0000004C">
      <w:pPr>
        <w:spacing w:after="120" w:before="120" w:lineRule="auto"/>
        <w:ind w:firstLine="720"/>
        <w:jc w:val="both"/>
        <w:rPr/>
      </w:pPr>
      <w:r w:rsidDel="00000000" w:rsidR="00000000" w:rsidRPr="00000000">
        <w:rPr>
          <w:b w:val="0"/>
          <w:bCs w:val="0"/>
          <w:rtl w:val="0"/>
        </w:rPr>
        <w:t xml:space="preserve">Các ngành khác:</w:t>
      </w:r>
      <w:r w:rsidDel="00000000" w:rsidR="00000000" w:rsidRPr="00000000">
        <w:rPr>
          <w:rtl w:val="0"/>
        </w:rPr>
        <w:t xml:space="preserve"> Phần còn lại được dùng trong ngành dệt nhuộm (làm chất trợ ngấm, xử lý màu nước thải), ngành sản xuất giấy và một số ứng dụng làm sạch nước bể bơi. </w:t>
      </w:r>
    </w:p>
    <w:p w:rsidR="00000000" w:rsidDel="00000000" w:rsidP="00000000" w:rsidRDefault="00000000" w:rsidRPr="00000000" w14:paraId="0000004D">
      <w:pPr>
        <w:spacing w:after="120" w:lineRule="auto"/>
        <w:ind w:firstLine="720"/>
        <w:jc w:val="both"/>
        <w:rPr/>
      </w:pPr>
      <w:r w:rsidDel="00000000" w:rsidR="00000000" w:rsidRPr="00000000">
        <w:rPr>
          <w:rtl w:val="0"/>
        </w:rPr>
        <w:t xml:space="preserve">Với những ngành sử dụng nêu trên, đối tượng sử dụng </w:t>
      </w:r>
      <w:r w:rsidDel="00000000" w:rsidR="00000000" w:rsidRPr="00000000">
        <w:rPr>
          <w:b w:val="0"/>
          <w:bCs w:val="0"/>
          <w:color w:val="000000"/>
          <w:highlight w:val="white"/>
          <w:rtl w:val="0"/>
        </w:rPr>
        <w:t xml:space="preserve">Poly Aluminium Chloride</w:t>
      </w:r>
      <w:r w:rsidDel="00000000" w:rsidR="00000000" w:rsidRPr="00000000">
        <w:rPr>
          <w:rtl w:val="0"/>
        </w:rPr>
        <w:t xml:space="preserve"> là rất lớn, nhiều ngành nghề, lĩnh vực sử dụng do đó, dự báo nhu cầu PAC trong nước tăng cao trong những năm tiếp theo. </w:t>
      </w:r>
    </w:p>
    <w:p w:rsidR="00000000" w:rsidDel="00000000" w:rsidP="00000000" w:rsidRDefault="00000000" w:rsidRPr="00000000" w14:paraId="0000004E">
      <w:pPr>
        <w:spacing w:after="120" w:lineRule="auto"/>
        <w:ind w:firstLine="720"/>
        <w:jc w:val="both"/>
        <w:rPr>
          <w:i w:val="1"/>
          <w:iCs w:val="1"/>
        </w:rPr>
      </w:pPr>
      <w:r w:rsidDel="00000000" w:rsidR="00000000" w:rsidRPr="00000000">
        <w:rPr>
          <w:b w:val="1"/>
          <w:bCs w:val="1"/>
          <w:i w:val="1"/>
          <w:iCs w:val="1"/>
          <w:rtl w:val="0"/>
        </w:rPr>
        <w:t xml:space="preserve">3.1.3.</w:t>
      </w:r>
      <w:r w:rsidDel="00000000" w:rsidR="00000000" w:rsidRPr="00000000">
        <w:rPr>
          <w:i w:val="1"/>
          <w:iCs w:val="1"/>
          <w:rtl w:val="0"/>
        </w:rPr>
        <w:t xml:space="preserve"> </w:t>
      </w:r>
      <w:r w:rsidDel="00000000" w:rsidR="00000000" w:rsidRPr="00000000">
        <w:rPr>
          <w:b w:val="1"/>
          <w:bCs w:val="1"/>
          <w:i w:val="1"/>
          <w:iCs w:val="1"/>
          <w:color w:val="000000"/>
          <w:highlight w:val="white"/>
          <w:rtl w:val="0"/>
        </w:rPr>
        <w:t xml:space="preserve">Tình hình nhập khẩu Poly Aluminium Chloride</w:t>
      </w:r>
      <w:r w:rsidDel="00000000" w:rsidR="00000000" w:rsidRPr="00000000">
        <w:rPr>
          <w:rtl w:val="0"/>
        </w:rPr>
      </w:r>
    </w:p>
    <w:p w:rsidR="00000000" w:rsidDel="00000000" w:rsidP="00000000" w:rsidRDefault="00000000" w:rsidRPr="00000000" w14:paraId="0000004F">
      <w:pPr>
        <w:spacing w:after="120" w:lineRule="auto"/>
        <w:ind w:firstLine="720"/>
        <w:jc w:val="both"/>
        <w:rPr/>
      </w:pPr>
      <w:r w:rsidDel="00000000" w:rsidR="00000000" w:rsidRPr="00000000">
        <w:rPr>
          <w:rtl w:val="0"/>
        </w:rPr>
        <w:t xml:space="preserve">Về năng lực đáp ứng: Hiện nay, nhu cầu sử dụng </w:t>
      </w:r>
      <w:r w:rsidDel="00000000" w:rsidR="00000000" w:rsidRPr="00000000">
        <w:rPr>
          <w:b w:val="0"/>
          <w:bCs w:val="0"/>
          <w:color w:val="000000"/>
          <w:highlight w:val="white"/>
          <w:rtl w:val="0"/>
        </w:rPr>
        <w:t xml:space="preserve">Poly Aluminium Chloride là rất lớn, tuy nhiên quy mô, năng lực sản xuất</w:t>
      </w:r>
      <w:r w:rsidDel="00000000" w:rsidR="00000000" w:rsidRPr="00000000">
        <w:rPr>
          <w:b w:val="1"/>
          <w:bCs w:val="1"/>
          <w:color w:val="000000"/>
          <w:highlight w:val="white"/>
          <w:rtl w:val="0"/>
        </w:rPr>
        <w:t xml:space="preserve"> </w:t>
      </w:r>
      <w:r w:rsidDel="00000000" w:rsidR="00000000" w:rsidRPr="00000000">
        <w:rPr>
          <w:rtl w:val="0"/>
        </w:rPr>
        <w:t xml:space="preserve">tại Việt Nam cơ bản đã đáp ứng được nhu cầu sử dụng trong nước. Tuy nhiên, do giá thành sản phẩm và giải nồng độ cao hoặc đặc thù như PAC (31%) hay các dạng ngoại quan chuyên biệt phù hợp với từng hệ thống máy móc riêng của các nhà máy, hàng năm Việt Nam vẫn phải nhập khẩu một lượng lớn </w:t>
      </w:r>
      <w:r w:rsidDel="00000000" w:rsidR="00000000" w:rsidRPr="00000000">
        <w:rPr>
          <w:b w:val="0"/>
          <w:bCs w:val="0"/>
          <w:color w:val="000000"/>
          <w:highlight w:val="white"/>
          <w:rtl w:val="0"/>
        </w:rPr>
        <w:t xml:space="preserve">Poly Aluminium Chloride</w:t>
      </w:r>
      <w:r w:rsidDel="00000000" w:rsidR="00000000" w:rsidRPr="00000000">
        <w:rPr>
          <w:b w:val="1"/>
          <w:bCs w:val="1"/>
          <w:rtl w:val="0"/>
        </w:rPr>
        <w:t xml:space="preserve">,</w:t>
      </w:r>
      <w:r w:rsidDel="00000000" w:rsidR="00000000" w:rsidRPr="00000000">
        <w:rPr>
          <w:rtl w:val="0"/>
        </w:rPr>
        <w:t xml:space="preserve"> chủ yếu từ các nước như </w:t>
      </w:r>
      <w:r w:rsidDel="00000000" w:rsidR="00000000" w:rsidRPr="00000000">
        <w:rPr>
          <w:color w:val="000000"/>
          <w:rtl w:val="0"/>
        </w:rPr>
        <w:t xml:space="preserve">Trung Quốc, Ấn Độ, Đức, Nhật Bản, Malaysia, Hongkong, Liên Bang Nga, Singapore</w:t>
      </w:r>
      <w:r w:rsidDel="00000000" w:rsidR="00000000" w:rsidRPr="00000000">
        <w:rPr>
          <w:rtl w:val="0"/>
        </w:rPr>
        <w:t xml:space="preserve">, thông qua các đơn vị kinh doanh, phân phối.</w:t>
      </w: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50">
      <w:pPr>
        <w:spacing w:after="120" w:lineRule="auto"/>
        <w:ind w:firstLine="720"/>
        <w:jc w:val="both"/>
        <w:rPr>
          <w:b w:val="1"/>
          <w:bCs w:val="1"/>
          <w:color w:val="000000"/>
        </w:rPr>
      </w:pPr>
      <w:r w:rsidDel="00000000" w:rsidR="00000000" w:rsidRPr="00000000">
        <w:rPr>
          <w:b w:val="1"/>
          <w:bCs w:val="1"/>
          <w:color w:val="000000"/>
          <w:rtl w:val="0"/>
        </w:rPr>
        <w:t xml:space="preserve">3.2. Tác động đối với việc kiểm soát chất lượng </w:t>
      </w:r>
      <w:r w:rsidDel="00000000" w:rsidR="00000000" w:rsidRPr="00000000">
        <w:rPr>
          <w:b w:val="1"/>
          <w:bCs w:val="1"/>
          <w:rtl w:val="0"/>
        </w:rPr>
        <w:t xml:space="preserve">PAC</w:t>
      </w:r>
      <w:r w:rsidDel="00000000" w:rsidR="00000000" w:rsidRPr="00000000">
        <w:rPr>
          <w:rtl w:val="0"/>
        </w:rPr>
      </w:r>
    </w:p>
    <w:p w:rsidR="00000000" w:rsidDel="00000000" w:rsidP="00000000" w:rsidRDefault="00000000" w:rsidRPr="00000000" w14:paraId="00000051">
      <w:pPr>
        <w:spacing w:after="120" w:lineRule="auto"/>
        <w:ind w:firstLine="720"/>
        <w:jc w:val="both"/>
        <w:rPr>
          <w:b w:val="1"/>
          <w:bCs w:val="1"/>
          <w:i w:val="1"/>
          <w:iCs w:val="1"/>
          <w:color w:val="000000"/>
        </w:rPr>
      </w:pPr>
      <w:r w:rsidDel="00000000" w:rsidR="00000000" w:rsidRPr="00000000">
        <w:rPr>
          <w:b w:val="1"/>
          <w:bCs w:val="1"/>
          <w:i w:val="1"/>
          <w:iCs w:val="1"/>
          <w:color w:val="000000"/>
          <w:rtl w:val="0"/>
        </w:rPr>
        <w:t xml:space="preserve">3.2.1. Về chỉ tiêu kỹ thuật</w:t>
      </w:r>
    </w:p>
    <w:p w:rsidR="00000000" w:rsidDel="00000000" w:rsidP="00000000" w:rsidRDefault="00000000" w:rsidRPr="00000000" w14:paraId="00000052">
      <w:pPr>
        <w:spacing w:after="120" w:lineRule="auto"/>
        <w:ind w:firstLine="720"/>
        <w:jc w:val="both"/>
        <w:rPr>
          <w:color w:val="000000"/>
        </w:rPr>
      </w:pPr>
      <w:r w:rsidDel="00000000" w:rsidR="00000000" w:rsidRPr="00000000">
        <w:rPr>
          <w:color w:val="000000"/>
          <w:rtl w:val="0"/>
        </w:rPr>
        <w:t xml:space="preserve">PAC có hai dạng rắn và lỏng, </w:t>
      </w:r>
      <w:r w:rsidDel="00000000" w:rsidR="00000000" w:rsidRPr="00000000">
        <w:rPr>
          <w:rtl w:val="0"/>
        </w:rPr>
        <w:t xml:space="preserve">dạng rắn là bột mịn, mầu trắng ngà hoặc ánh vàng, PAC dạng lỏng có mầu vàng hoặc vàng nhạt và đều tan hoàn toàn trong nước. </w:t>
      </w:r>
      <w:r w:rsidDel="00000000" w:rsidR="00000000" w:rsidRPr="00000000">
        <w:rPr>
          <w:color w:val="000000"/>
          <w:rtl w:val="0"/>
        </w:rPr>
        <w:t xml:space="preserve">Các chỉ tiêu kỹ thuật chính mà các nhà cung cấp công bố là hàm lượng Al</w:t>
      </w:r>
      <w:r w:rsidDel="00000000" w:rsidR="00000000" w:rsidRPr="00000000">
        <w:rPr>
          <w:color w:val="000000"/>
          <w:vertAlign w:val="subscript"/>
          <w:rtl w:val="0"/>
        </w:rPr>
        <w:t xml:space="preserve">2</w:t>
      </w:r>
      <w:r w:rsidDel="00000000" w:rsidR="00000000" w:rsidRPr="00000000">
        <w:rPr>
          <w:color w:val="000000"/>
          <w:rtl w:val="0"/>
        </w:rPr>
        <w:t xml:space="preserve">O</w:t>
      </w:r>
      <w:r w:rsidDel="00000000" w:rsidR="00000000" w:rsidRPr="00000000">
        <w:rPr>
          <w:color w:val="000000"/>
          <w:vertAlign w:val="subscript"/>
          <w:rtl w:val="0"/>
        </w:rPr>
        <w:t xml:space="preserve">3</w:t>
      </w:r>
      <w:r w:rsidDel="00000000" w:rsidR="00000000" w:rsidRPr="00000000">
        <w:rPr>
          <w:color w:val="000000"/>
          <w:rtl w:val="0"/>
        </w:rPr>
        <w:t xml:space="preserve">, độ kiềm, hàm lượng cặn không tan. Ngoài ra một số nhà máy sản xuất còn công bố hàm lượng asen, chì, cadimi, thủy ngân, magan, sắt, crom...tùy theo mục đích sử dụng.</w:t>
      </w:r>
    </w:p>
    <w:p w:rsidR="00000000" w:rsidDel="00000000" w:rsidP="00000000" w:rsidRDefault="00000000" w:rsidRPr="00000000" w14:paraId="00000053">
      <w:pPr>
        <w:spacing w:after="120" w:lineRule="auto"/>
        <w:ind w:firstLine="720"/>
        <w:jc w:val="both"/>
        <w:rPr>
          <w:highlight w:val="yellow"/>
        </w:rPr>
      </w:pPr>
      <w:r w:rsidDel="00000000" w:rsidR="00000000" w:rsidRPr="00000000">
        <w:rPr>
          <w:rtl w:val="0"/>
        </w:rPr>
        <w:t xml:space="preserve">Hiên nay, QCVN 06A:2020/BCT quy định với 7 chỉ tiêu chính: Hàm lượng Al</w:t>
      </w:r>
      <w:r w:rsidDel="00000000" w:rsidR="00000000" w:rsidRPr="00000000">
        <w:rPr>
          <w:vertAlign w:val="subscript"/>
          <w:rtl w:val="0"/>
        </w:rPr>
        <w:t xml:space="preserve">2</w:t>
      </w:r>
      <w:r w:rsidDel="00000000" w:rsidR="00000000" w:rsidRPr="00000000">
        <w:rPr>
          <w:rtl w:val="0"/>
        </w:rPr>
        <w:t xml:space="preserve">O</w:t>
      </w:r>
      <w:r w:rsidDel="00000000" w:rsidR="00000000" w:rsidRPr="00000000">
        <w:rPr>
          <w:vertAlign w:val="subscript"/>
          <w:rtl w:val="0"/>
        </w:rPr>
        <w:t xml:space="preserve">3</w:t>
      </w:r>
      <w:r w:rsidDel="00000000" w:rsidR="00000000" w:rsidRPr="00000000">
        <w:rPr>
          <w:rtl w:val="0"/>
        </w:rPr>
        <w:t xml:space="preserve">, độ kiềm, hàm lượng cặn không tan trong nước, hàm lượng sắt, hàm lượng Asen, hàm lượng thủy ngân, hàm lượng chì, cụ thể như sau:</w:t>
      </w:r>
      <w:r w:rsidDel="00000000" w:rsidR="00000000" w:rsidRPr="00000000">
        <w:rPr>
          <w:rtl w:val="0"/>
        </w:rPr>
      </w:r>
    </w:p>
    <w:tbl>
      <w:tblPr>
        <w:tblStyle w:val="Table2"/>
        <w:tblW w:w="905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3"/>
        <w:gridCol w:w="1628"/>
        <w:gridCol w:w="1086"/>
        <w:gridCol w:w="1086"/>
        <w:gridCol w:w="998"/>
        <w:gridCol w:w="885"/>
        <w:gridCol w:w="2826"/>
        <w:tblGridChange w:id="0">
          <w:tblGrid>
            <w:gridCol w:w="543"/>
            <w:gridCol w:w="1628"/>
            <w:gridCol w:w="1086"/>
            <w:gridCol w:w="1086"/>
            <w:gridCol w:w="998"/>
            <w:gridCol w:w="885"/>
            <w:gridCol w:w="2826"/>
          </w:tblGrid>
        </w:tblGridChange>
      </w:tblGrid>
      <w:tr>
        <w:trPr>
          <w:cantSplit w:val="0"/>
          <w:tblHeader w:val="0"/>
        </w:trPr>
        <w:tc>
          <w:tcPr>
            <w:vAlign w:val="center"/>
          </w:tcPr>
          <w:p w:rsidR="00000000" w:rsidDel="00000000" w:rsidP="00000000" w:rsidRDefault="00000000" w:rsidRPr="00000000" w14:paraId="00000054">
            <w:pPr>
              <w:spacing w:after="60" w:before="60" w:lineRule="auto"/>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055">
            <w:pPr>
              <w:spacing w:after="60" w:before="60" w:lineRule="auto"/>
              <w:jc w:val="center"/>
              <w:rPr/>
            </w:pPr>
            <w:r w:rsidDel="00000000" w:rsidR="00000000" w:rsidRPr="00000000">
              <w:rPr>
                <w:b w:val="1"/>
                <w:bCs w:val="1"/>
                <w:rtl w:val="0"/>
              </w:rPr>
              <w:t xml:space="preserve">Tên chỉ tiêu</w:t>
            </w:r>
            <w:r w:rsidDel="00000000" w:rsidR="00000000" w:rsidRPr="00000000">
              <w:rPr>
                <w:rtl w:val="0"/>
              </w:rPr>
            </w:r>
          </w:p>
        </w:tc>
        <w:tc>
          <w:tcPr>
            <w:gridSpan w:val="3"/>
            <w:vAlign w:val="center"/>
          </w:tcPr>
          <w:p w:rsidR="00000000" w:rsidDel="00000000" w:rsidP="00000000" w:rsidRDefault="00000000" w:rsidRPr="00000000" w14:paraId="00000056">
            <w:pPr>
              <w:spacing w:after="60" w:before="60" w:lineRule="auto"/>
              <w:jc w:val="center"/>
              <w:rPr/>
            </w:pPr>
            <w:r w:rsidDel="00000000" w:rsidR="00000000" w:rsidRPr="00000000">
              <w:rPr>
                <w:b w:val="1"/>
                <w:bCs w:val="1"/>
                <w:rtl w:val="0"/>
              </w:rPr>
              <w:t xml:space="preserve">Dạng lỏng</w:t>
            </w:r>
            <w:r w:rsidDel="00000000" w:rsidR="00000000" w:rsidRPr="00000000">
              <w:rPr>
                <w:rtl w:val="0"/>
              </w:rPr>
            </w:r>
          </w:p>
        </w:tc>
        <w:tc>
          <w:tcPr>
            <w:vAlign w:val="center"/>
          </w:tcPr>
          <w:p w:rsidR="00000000" w:rsidDel="00000000" w:rsidP="00000000" w:rsidRDefault="00000000" w:rsidRPr="00000000" w14:paraId="00000059">
            <w:pPr>
              <w:spacing w:after="60" w:before="60" w:lineRule="auto"/>
              <w:jc w:val="center"/>
              <w:rPr/>
            </w:pPr>
            <w:r w:rsidDel="00000000" w:rsidR="00000000" w:rsidRPr="00000000">
              <w:rPr>
                <w:b w:val="1"/>
                <w:bCs w:val="1"/>
                <w:rtl w:val="0"/>
              </w:rPr>
              <w:t xml:space="preserve">Dạng bột</w:t>
            </w:r>
            <w:r w:rsidDel="00000000" w:rsidR="00000000" w:rsidRPr="00000000">
              <w:rPr>
                <w:rtl w:val="0"/>
              </w:rPr>
            </w:r>
          </w:p>
        </w:tc>
        <w:tc>
          <w:tcPr>
            <w:vAlign w:val="center"/>
          </w:tcPr>
          <w:p w:rsidR="00000000" w:rsidDel="00000000" w:rsidP="00000000" w:rsidRDefault="00000000" w:rsidRPr="00000000" w14:paraId="0000005A">
            <w:pPr>
              <w:spacing w:after="60" w:before="60" w:lineRule="auto"/>
              <w:jc w:val="center"/>
              <w:rPr/>
            </w:pPr>
            <w:r w:rsidDel="00000000" w:rsidR="00000000" w:rsidRPr="00000000">
              <w:rPr>
                <w:b w:val="1"/>
                <w:bCs w:val="1"/>
                <w:rtl w:val="0"/>
              </w:rPr>
              <w:t xml:space="preserve">Phương pháp thử</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B">
            <w:pPr>
              <w:spacing w:after="60" w:before="60" w:lineRule="auto"/>
              <w:jc w:val="center"/>
              <w:rPr/>
            </w:pPr>
            <w:r w:rsidDel="00000000" w:rsidR="00000000" w:rsidRPr="00000000">
              <w:rPr>
                <w:rtl w:val="0"/>
              </w:rPr>
              <w:t xml:space="preserve">1</w:t>
            </w:r>
          </w:p>
        </w:tc>
        <w:tc>
          <w:tcPr>
            <w:vAlign w:val="center"/>
          </w:tcPr>
          <w:p w:rsidR="00000000" w:rsidDel="00000000" w:rsidP="00000000" w:rsidRDefault="00000000" w:rsidRPr="00000000" w14:paraId="0000005C">
            <w:pPr>
              <w:spacing w:after="60" w:before="60" w:lineRule="auto"/>
              <w:jc w:val="center"/>
              <w:rPr/>
            </w:pPr>
            <w:r w:rsidDel="00000000" w:rsidR="00000000" w:rsidRPr="00000000">
              <w:rPr>
                <w:rtl w:val="0"/>
              </w:rPr>
              <w:t xml:space="preserve">Hàm lượng Al</w:t>
            </w:r>
            <w:r w:rsidDel="00000000" w:rsidR="00000000" w:rsidRPr="00000000">
              <w:rPr>
                <w:vertAlign w:val="subscript"/>
                <w:rtl w:val="0"/>
              </w:rPr>
              <w:t xml:space="preserve">2</w:t>
            </w:r>
            <w:r w:rsidDel="00000000" w:rsidR="00000000" w:rsidRPr="00000000">
              <w:rPr>
                <w:rtl w:val="0"/>
              </w:rPr>
              <w:t xml:space="preserve">O</w:t>
            </w:r>
            <w:r w:rsidDel="00000000" w:rsidR="00000000" w:rsidRPr="00000000">
              <w:rPr>
                <w:vertAlign w:val="subscript"/>
                <w:rtl w:val="0"/>
              </w:rPr>
              <w:t xml:space="preserve">3</w:t>
            </w:r>
            <w:r w:rsidDel="00000000" w:rsidR="00000000" w:rsidRPr="00000000">
              <w:rPr>
                <w:rtl w:val="0"/>
              </w:rPr>
              <w:t xml:space="preserve">, %</w:t>
            </w:r>
          </w:p>
        </w:tc>
        <w:tc>
          <w:tcPr>
            <w:vAlign w:val="center"/>
          </w:tcPr>
          <w:p w:rsidR="00000000" w:rsidDel="00000000" w:rsidP="00000000" w:rsidRDefault="00000000" w:rsidRPr="00000000" w14:paraId="0000005D">
            <w:pPr>
              <w:spacing w:after="60" w:before="60" w:lineRule="auto"/>
              <w:jc w:val="center"/>
              <w:rPr/>
            </w:pPr>
            <w:r w:rsidDel="00000000" w:rsidR="00000000" w:rsidRPr="00000000">
              <w:rPr>
                <w:rtl w:val="0"/>
              </w:rPr>
              <w:t xml:space="preserve">Từ 9% đến nhỏ hơn 11%</w:t>
            </w:r>
          </w:p>
        </w:tc>
        <w:tc>
          <w:tcPr>
            <w:vAlign w:val="center"/>
          </w:tcPr>
          <w:p w:rsidR="00000000" w:rsidDel="00000000" w:rsidP="00000000" w:rsidRDefault="00000000" w:rsidRPr="00000000" w14:paraId="0000005E">
            <w:pPr>
              <w:spacing w:after="60" w:before="60" w:lineRule="auto"/>
              <w:jc w:val="center"/>
              <w:rPr/>
            </w:pPr>
            <w:r w:rsidDel="00000000" w:rsidR="00000000" w:rsidRPr="00000000">
              <w:rPr>
                <w:rtl w:val="0"/>
              </w:rPr>
              <w:t xml:space="preserve">Từ 11% đến nhỏ hơn 17%</w:t>
            </w:r>
          </w:p>
        </w:tc>
        <w:tc>
          <w:tcPr>
            <w:vAlign w:val="center"/>
          </w:tcPr>
          <w:p w:rsidR="00000000" w:rsidDel="00000000" w:rsidP="00000000" w:rsidRDefault="00000000" w:rsidRPr="00000000" w14:paraId="0000005F">
            <w:pPr>
              <w:spacing w:after="60" w:before="60" w:lineRule="auto"/>
              <w:jc w:val="center"/>
              <w:rPr/>
            </w:pPr>
            <w:sdt>
              <w:sdtPr>
                <w:id w:val="596570790"/>
                <w:tag w:val="goog_rdk_0"/>
              </w:sdtPr>
              <w:sdtContent>
                <w:r w:rsidDel="00000000" w:rsidR="00000000" w:rsidRPr="00000000">
                  <w:rPr>
                    <w:rFonts w:ascii="Gungsuh" w:cs="Gungsuh" w:eastAsia="Gungsuh" w:hAnsi="Gungsuh"/>
                    <w:rtl w:val="0"/>
                  </w:rPr>
                  <w:t xml:space="preserve">≥17%</w:t>
                </w:r>
              </w:sdtContent>
            </w:sdt>
          </w:p>
        </w:tc>
        <w:tc>
          <w:tcPr>
            <w:vAlign w:val="center"/>
          </w:tcPr>
          <w:p w:rsidR="00000000" w:rsidDel="00000000" w:rsidP="00000000" w:rsidRDefault="00000000" w:rsidRPr="00000000" w14:paraId="00000060">
            <w:pPr>
              <w:spacing w:after="60" w:before="60" w:lineRule="auto"/>
              <w:jc w:val="center"/>
              <w:rPr/>
            </w:pPr>
            <w:sdt>
              <w:sdtPr>
                <w:id w:val="700281172"/>
                <w:tag w:val="goog_rdk_1"/>
              </w:sdtPr>
              <w:sdtContent>
                <w:r w:rsidDel="00000000" w:rsidR="00000000" w:rsidRPr="00000000">
                  <w:rPr>
                    <w:rFonts w:ascii="Gungsuh" w:cs="Gungsuh" w:eastAsia="Gungsuh" w:hAnsi="Gungsuh"/>
                    <w:rtl w:val="0"/>
                  </w:rPr>
                  <w:t xml:space="preserve">≥ 28%</w:t>
                </w:r>
              </w:sdtContent>
            </w:sdt>
          </w:p>
        </w:tc>
        <w:tc>
          <w:tcPr>
            <w:vAlign w:val="center"/>
          </w:tcPr>
          <w:p w:rsidR="00000000" w:rsidDel="00000000" w:rsidP="00000000" w:rsidRDefault="00000000" w:rsidRPr="00000000" w14:paraId="00000061">
            <w:pPr>
              <w:spacing w:after="60" w:before="60" w:lineRule="auto"/>
              <w:rPr/>
            </w:pPr>
            <w:r w:rsidDel="00000000" w:rsidR="00000000" w:rsidRPr="00000000">
              <w:rPr>
                <w:rtl w:val="0"/>
              </w:rPr>
              <w:t xml:space="preserve">- JISK 1475:2006</w:t>
            </w:r>
          </w:p>
          <w:p w:rsidR="00000000" w:rsidDel="00000000" w:rsidP="00000000" w:rsidRDefault="00000000" w:rsidRPr="00000000" w14:paraId="00000062">
            <w:pPr>
              <w:spacing w:after="60" w:before="60" w:lineRule="auto"/>
              <w:rPr/>
            </w:pPr>
            <w:r w:rsidDel="00000000" w:rsidR="00000000" w:rsidRPr="00000000">
              <w:rPr>
                <w:rtl w:val="0"/>
              </w:rPr>
              <w:t xml:space="preserve">- IS 15573:2005</w:t>
            </w:r>
          </w:p>
        </w:tc>
      </w:tr>
      <w:tr>
        <w:trPr>
          <w:cantSplit w:val="0"/>
          <w:tblHeader w:val="0"/>
        </w:trPr>
        <w:tc>
          <w:tcPr>
            <w:vAlign w:val="center"/>
          </w:tcPr>
          <w:p w:rsidR="00000000" w:rsidDel="00000000" w:rsidP="00000000" w:rsidRDefault="00000000" w:rsidRPr="00000000" w14:paraId="00000063">
            <w:pPr>
              <w:spacing w:after="60" w:before="60" w:lineRule="auto"/>
              <w:jc w:val="center"/>
              <w:rPr/>
            </w:pPr>
            <w:r w:rsidDel="00000000" w:rsidR="00000000" w:rsidRPr="00000000">
              <w:rPr>
                <w:rtl w:val="0"/>
              </w:rPr>
              <w:t xml:space="preserve">2</w:t>
            </w:r>
          </w:p>
        </w:tc>
        <w:tc>
          <w:tcPr>
            <w:vAlign w:val="center"/>
          </w:tcPr>
          <w:p w:rsidR="00000000" w:rsidDel="00000000" w:rsidP="00000000" w:rsidRDefault="00000000" w:rsidRPr="00000000" w14:paraId="00000064">
            <w:pPr>
              <w:spacing w:after="60" w:before="60" w:lineRule="auto"/>
              <w:jc w:val="center"/>
              <w:rPr/>
            </w:pPr>
            <w:r w:rsidDel="00000000" w:rsidR="00000000" w:rsidRPr="00000000">
              <w:rPr>
                <w:rtl w:val="0"/>
              </w:rPr>
              <w:t xml:space="preserve">Độ kiềm, %</w:t>
            </w:r>
          </w:p>
        </w:tc>
        <w:tc>
          <w:tcPr>
            <w:vAlign w:val="center"/>
          </w:tcPr>
          <w:p w:rsidR="00000000" w:rsidDel="00000000" w:rsidP="00000000" w:rsidRDefault="00000000" w:rsidRPr="00000000" w14:paraId="00000065">
            <w:pPr>
              <w:spacing w:after="60" w:before="60" w:lineRule="auto"/>
              <w:jc w:val="center"/>
              <w:rPr/>
            </w:pPr>
            <w:r w:rsidDel="00000000" w:rsidR="00000000" w:rsidRPr="00000000">
              <w:rPr>
                <w:rtl w:val="0"/>
              </w:rPr>
              <w:t xml:space="preserve">35-85</w:t>
            </w:r>
          </w:p>
        </w:tc>
        <w:tc>
          <w:tcPr>
            <w:vAlign w:val="center"/>
          </w:tcPr>
          <w:p w:rsidR="00000000" w:rsidDel="00000000" w:rsidP="00000000" w:rsidRDefault="00000000" w:rsidRPr="00000000" w14:paraId="00000066">
            <w:pPr>
              <w:spacing w:after="60" w:before="60" w:lineRule="auto"/>
              <w:jc w:val="center"/>
              <w:rPr/>
            </w:pPr>
            <w:r w:rsidDel="00000000" w:rsidR="00000000" w:rsidRPr="00000000">
              <w:rPr>
                <w:rtl w:val="0"/>
              </w:rPr>
              <w:t xml:space="preserve">40-90</w:t>
            </w:r>
          </w:p>
        </w:tc>
        <w:tc>
          <w:tcPr>
            <w:vAlign w:val="center"/>
          </w:tcPr>
          <w:p w:rsidR="00000000" w:rsidDel="00000000" w:rsidP="00000000" w:rsidRDefault="00000000" w:rsidRPr="00000000" w14:paraId="00000067">
            <w:pPr>
              <w:spacing w:after="60" w:before="60" w:lineRule="auto"/>
              <w:jc w:val="center"/>
              <w:rPr/>
            </w:pPr>
            <w:r w:rsidDel="00000000" w:rsidR="00000000" w:rsidRPr="00000000">
              <w:rPr>
                <w:rtl w:val="0"/>
              </w:rPr>
              <w:t xml:space="preserve">40-90</w:t>
            </w:r>
          </w:p>
        </w:tc>
        <w:tc>
          <w:tcPr>
            <w:vAlign w:val="center"/>
          </w:tcPr>
          <w:p w:rsidR="00000000" w:rsidDel="00000000" w:rsidP="00000000" w:rsidRDefault="00000000" w:rsidRPr="00000000" w14:paraId="00000068">
            <w:pPr>
              <w:spacing w:after="60" w:before="60" w:lineRule="auto"/>
              <w:jc w:val="center"/>
              <w:rPr/>
            </w:pPr>
            <w:r w:rsidDel="00000000" w:rsidR="00000000" w:rsidRPr="00000000">
              <w:rPr>
                <w:rtl w:val="0"/>
              </w:rPr>
              <w:t xml:space="preserve">40-90</w:t>
            </w:r>
          </w:p>
        </w:tc>
        <w:tc>
          <w:tcPr>
            <w:vAlign w:val="center"/>
          </w:tcPr>
          <w:p w:rsidR="00000000" w:rsidDel="00000000" w:rsidP="00000000" w:rsidRDefault="00000000" w:rsidRPr="00000000" w14:paraId="00000069">
            <w:pPr>
              <w:spacing w:after="60" w:before="60" w:lineRule="auto"/>
              <w:rPr/>
            </w:pPr>
            <w:r w:rsidDel="00000000" w:rsidR="00000000" w:rsidRPr="00000000">
              <w:rPr>
                <w:rtl w:val="0"/>
              </w:rPr>
              <w:t xml:space="preserve">- JIS K 1475:2006</w:t>
            </w:r>
          </w:p>
          <w:p w:rsidR="00000000" w:rsidDel="00000000" w:rsidP="00000000" w:rsidRDefault="00000000" w:rsidRPr="00000000" w14:paraId="0000006A">
            <w:pPr>
              <w:spacing w:after="60" w:before="60" w:lineRule="auto"/>
              <w:rPr/>
            </w:pPr>
            <w:r w:rsidDel="00000000" w:rsidR="00000000" w:rsidRPr="00000000">
              <w:rPr>
                <w:rtl w:val="0"/>
              </w:rPr>
              <w:t xml:space="preserve">- IS 15573:2005</w:t>
            </w:r>
          </w:p>
        </w:tc>
      </w:tr>
      <w:tr>
        <w:trPr>
          <w:cantSplit w:val="0"/>
          <w:tblHeader w:val="0"/>
        </w:trPr>
        <w:tc>
          <w:tcPr>
            <w:vAlign w:val="center"/>
          </w:tcPr>
          <w:p w:rsidR="00000000" w:rsidDel="00000000" w:rsidP="00000000" w:rsidRDefault="00000000" w:rsidRPr="00000000" w14:paraId="0000006B">
            <w:pPr>
              <w:spacing w:after="60" w:before="60" w:lineRule="auto"/>
              <w:jc w:val="center"/>
              <w:rPr/>
            </w:pPr>
            <w:r w:rsidDel="00000000" w:rsidR="00000000" w:rsidRPr="00000000">
              <w:rPr>
                <w:rtl w:val="0"/>
              </w:rPr>
              <w:t xml:space="preserve">3</w:t>
            </w:r>
          </w:p>
        </w:tc>
        <w:tc>
          <w:tcPr>
            <w:vAlign w:val="center"/>
          </w:tcPr>
          <w:p w:rsidR="00000000" w:rsidDel="00000000" w:rsidP="00000000" w:rsidRDefault="00000000" w:rsidRPr="00000000" w14:paraId="0000006C">
            <w:pPr>
              <w:spacing w:after="60" w:before="60" w:lineRule="auto"/>
              <w:jc w:val="center"/>
              <w:rPr/>
            </w:pPr>
            <w:r w:rsidDel="00000000" w:rsidR="00000000" w:rsidRPr="00000000">
              <w:rPr>
                <w:rtl w:val="0"/>
              </w:rPr>
              <w:t xml:space="preserve">Hàm lượng cặn không tan trong nước, %</w:t>
            </w:r>
          </w:p>
        </w:tc>
        <w:tc>
          <w:tcPr>
            <w:vAlign w:val="center"/>
          </w:tcPr>
          <w:p w:rsidR="00000000" w:rsidDel="00000000" w:rsidP="00000000" w:rsidRDefault="00000000" w:rsidRPr="00000000" w14:paraId="0000006D">
            <w:pPr>
              <w:spacing w:after="60" w:before="60" w:lineRule="auto"/>
              <w:jc w:val="center"/>
              <w:rPr/>
            </w:pPr>
            <w:sdt>
              <w:sdtPr>
                <w:id w:val="-1120129056"/>
                <w:tag w:val="goog_rdk_2"/>
              </w:sdtPr>
              <w:sdtContent>
                <w:r w:rsidDel="00000000" w:rsidR="00000000" w:rsidRPr="00000000">
                  <w:rPr>
                    <w:rFonts w:ascii="Gungsuh" w:cs="Gungsuh" w:eastAsia="Gungsuh" w:hAnsi="Gungsuh"/>
                    <w:rtl w:val="0"/>
                  </w:rPr>
                  <w:t xml:space="preserve">≤ 0,2</w:t>
                </w:r>
              </w:sdtContent>
            </w:sdt>
          </w:p>
        </w:tc>
        <w:tc>
          <w:tcPr>
            <w:vAlign w:val="center"/>
          </w:tcPr>
          <w:p w:rsidR="00000000" w:rsidDel="00000000" w:rsidP="00000000" w:rsidRDefault="00000000" w:rsidRPr="00000000" w14:paraId="0000006E">
            <w:pPr>
              <w:spacing w:after="60" w:before="60" w:lineRule="auto"/>
              <w:jc w:val="center"/>
              <w:rPr/>
            </w:pPr>
            <w:sdt>
              <w:sdtPr>
                <w:id w:val="1099791733"/>
                <w:tag w:val="goog_rdk_3"/>
              </w:sdtPr>
              <w:sdtContent>
                <w:r w:rsidDel="00000000" w:rsidR="00000000" w:rsidRPr="00000000">
                  <w:rPr>
                    <w:rFonts w:ascii="Gungsuh" w:cs="Gungsuh" w:eastAsia="Gungsuh" w:hAnsi="Gungsuh"/>
                    <w:rtl w:val="0"/>
                  </w:rPr>
                  <w:t xml:space="preserve">≤ 0,35</w:t>
                </w:r>
              </w:sdtContent>
            </w:sdt>
          </w:p>
        </w:tc>
        <w:tc>
          <w:tcPr>
            <w:vAlign w:val="center"/>
          </w:tcPr>
          <w:p w:rsidR="00000000" w:rsidDel="00000000" w:rsidP="00000000" w:rsidRDefault="00000000" w:rsidRPr="00000000" w14:paraId="0000006F">
            <w:pPr>
              <w:spacing w:after="60" w:before="60" w:lineRule="auto"/>
              <w:jc w:val="center"/>
              <w:rPr/>
            </w:pPr>
            <w:sdt>
              <w:sdtPr>
                <w:id w:val="66918759"/>
                <w:tag w:val="goog_rdk_4"/>
              </w:sdtPr>
              <w:sdtContent>
                <w:r w:rsidDel="00000000" w:rsidR="00000000" w:rsidRPr="00000000">
                  <w:rPr>
                    <w:rFonts w:ascii="Gungsuh" w:cs="Gungsuh" w:eastAsia="Gungsuh" w:hAnsi="Gungsuh"/>
                    <w:rtl w:val="0"/>
                  </w:rPr>
                  <w:t xml:space="preserve">≤ 0,5</w:t>
                </w:r>
              </w:sdtContent>
            </w:sdt>
          </w:p>
        </w:tc>
        <w:tc>
          <w:tcPr>
            <w:vAlign w:val="center"/>
          </w:tcPr>
          <w:p w:rsidR="00000000" w:rsidDel="00000000" w:rsidP="00000000" w:rsidRDefault="00000000" w:rsidRPr="00000000" w14:paraId="00000070">
            <w:pPr>
              <w:spacing w:after="60" w:before="60" w:lineRule="auto"/>
              <w:jc w:val="center"/>
              <w:rPr/>
            </w:pPr>
            <w:sdt>
              <w:sdtPr>
                <w:id w:val="-601001325"/>
                <w:tag w:val="goog_rdk_5"/>
              </w:sdtPr>
              <w:sdtContent>
                <w:r w:rsidDel="00000000" w:rsidR="00000000" w:rsidRPr="00000000">
                  <w:rPr>
                    <w:rFonts w:ascii="Gungsuh" w:cs="Gungsuh" w:eastAsia="Gungsuh" w:hAnsi="Gungsuh"/>
                    <w:rtl w:val="0"/>
                  </w:rPr>
                  <w:t xml:space="preserve">≤ 1,5</w:t>
                </w:r>
              </w:sdtContent>
            </w:sdt>
          </w:p>
        </w:tc>
        <w:tc>
          <w:tcPr>
            <w:vAlign w:val="center"/>
          </w:tcPr>
          <w:p w:rsidR="00000000" w:rsidDel="00000000" w:rsidP="00000000" w:rsidRDefault="00000000" w:rsidRPr="00000000" w14:paraId="00000071">
            <w:pPr>
              <w:spacing w:after="60" w:before="60" w:lineRule="auto"/>
              <w:rPr/>
            </w:pPr>
            <w:r w:rsidDel="00000000" w:rsidR="00000000" w:rsidRPr="00000000">
              <w:rPr>
                <w:rtl w:val="0"/>
              </w:rPr>
              <w:t xml:space="preserve">- JISK 1475:2006</w:t>
            </w:r>
          </w:p>
          <w:p w:rsidR="00000000" w:rsidDel="00000000" w:rsidP="00000000" w:rsidRDefault="00000000" w:rsidRPr="00000000" w14:paraId="00000072">
            <w:pPr>
              <w:spacing w:after="60" w:before="60" w:lineRule="auto"/>
              <w:rPr/>
            </w:pPr>
            <w:r w:rsidDel="00000000" w:rsidR="00000000" w:rsidRPr="00000000">
              <w:rPr>
                <w:rtl w:val="0"/>
              </w:rPr>
              <w:t xml:space="preserve">-</w:t>
            </w:r>
            <w:hyperlink r:id="rId9">
              <w:r w:rsidDel="00000000" w:rsidR="00000000" w:rsidRPr="00000000">
                <w:rPr>
                  <w:color w:val="0000ff"/>
                  <w:u w:val="none"/>
                  <w:rtl w:val="0"/>
                </w:rPr>
                <w:t xml:space="preserve"> TCVN 4560:1988</w:t>
              </w:r>
            </w:hyperlink>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spacing w:after="60" w:before="60" w:lineRule="auto"/>
              <w:jc w:val="center"/>
              <w:rPr/>
            </w:pPr>
            <w:r w:rsidDel="00000000" w:rsidR="00000000" w:rsidRPr="00000000">
              <w:rPr>
                <w:rtl w:val="0"/>
              </w:rPr>
              <w:t xml:space="preserve">4</w:t>
            </w:r>
          </w:p>
        </w:tc>
        <w:tc>
          <w:tcPr>
            <w:vAlign w:val="center"/>
          </w:tcPr>
          <w:p w:rsidR="00000000" w:rsidDel="00000000" w:rsidP="00000000" w:rsidRDefault="00000000" w:rsidRPr="00000000" w14:paraId="00000074">
            <w:pPr>
              <w:spacing w:after="60" w:before="60" w:lineRule="auto"/>
              <w:jc w:val="center"/>
              <w:rPr/>
            </w:pPr>
            <w:r w:rsidDel="00000000" w:rsidR="00000000" w:rsidRPr="00000000">
              <w:rPr>
                <w:rtl w:val="0"/>
              </w:rPr>
              <w:t xml:space="preserve">Hàm lượng sắt (Fe), ppm</w:t>
            </w:r>
          </w:p>
        </w:tc>
        <w:tc>
          <w:tcPr>
            <w:vAlign w:val="center"/>
          </w:tcPr>
          <w:p w:rsidR="00000000" w:rsidDel="00000000" w:rsidP="00000000" w:rsidRDefault="00000000" w:rsidRPr="00000000" w14:paraId="00000075">
            <w:pPr>
              <w:spacing w:after="60" w:before="60" w:lineRule="auto"/>
              <w:jc w:val="center"/>
              <w:rPr/>
            </w:pPr>
            <w:sdt>
              <w:sdtPr>
                <w:id w:val="1493899716"/>
                <w:tag w:val="goog_rdk_6"/>
              </w:sdtPr>
              <w:sdtContent>
                <w:r w:rsidDel="00000000" w:rsidR="00000000" w:rsidRPr="00000000">
                  <w:rPr>
                    <w:rFonts w:ascii="Gungsuh" w:cs="Gungsuh" w:eastAsia="Gungsuh" w:hAnsi="Gungsuh"/>
                    <w:rtl w:val="0"/>
                  </w:rPr>
                  <w:t xml:space="preserve">≤ 100</w:t>
                </w:r>
              </w:sdtContent>
            </w:sdt>
          </w:p>
        </w:tc>
        <w:tc>
          <w:tcPr>
            <w:vAlign w:val="center"/>
          </w:tcPr>
          <w:p w:rsidR="00000000" w:rsidDel="00000000" w:rsidP="00000000" w:rsidRDefault="00000000" w:rsidRPr="00000000" w14:paraId="00000076">
            <w:pPr>
              <w:spacing w:after="60" w:before="60" w:lineRule="auto"/>
              <w:jc w:val="center"/>
              <w:rPr/>
            </w:pPr>
            <w:sdt>
              <w:sdtPr>
                <w:id w:val="-494124944"/>
                <w:tag w:val="goog_rdk_7"/>
              </w:sdtPr>
              <w:sdtContent>
                <w:r w:rsidDel="00000000" w:rsidR="00000000" w:rsidRPr="00000000">
                  <w:rPr>
                    <w:rFonts w:ascii="Gungsuh" w:cs="Gungsuh" w:eastAsia="Gungsuh" w:hAnsi="Gungsuh"/>
                    <w:rtl w:val="0"/>
                  </w:rPr>
                  <w:t xml:space="preserve">≤ 120</w:t>
                </w:r>
              </w:sdtContent>
            </w:sdt>
          </w:p>
        </w:tc>
        <w:tc>
          <w:tcPr>
            <w:vAlign w:val="center"/>
          </w:tcPr>
          <w:p w:rsidR="00000000" w:rsidDel="00000000" w:rsidP="00000000" w:rsidRDefault="00000000" w:rsidRPr="00000000" w14:paraId="00000077">
            <w:pPr>
              <w:spacing w:after="60" w:before="60" w:lineRule="auto"/>
              <w:jc w:val="center"/>
              <w:rPr/>
            </w:pPr>
            <w:sdt>
              <w:sdtPr>
                <w:id w:val="-1216400624"/>
                <w:tag w:val="goog_rdk_8"/>
              </w:sdtPr>
              <w:sdtContent>
                <w:r w:rsidDel="00000000" w:rsidR="00000000" w:rsidRPr="00000000">
                  <w:rPr>
                    <w:rFonts w:ascii="Gungsuh" w:cs="Gungsuh" w:eastAsia="Gungsuh" w:hAnsi="Gungsuh"/>
                    <w:rtl w:val="0"/>
                  </w:rPr>
                  <w:t xml:space="preserve">≤ 150</w:t>
                </w:r>
              </w:sdtContent>
            </w:sdt>
          </w:p>
        </w:tc>
        <w:tc>
          <w:tcPr>
            <w:vAlign w:val="center"/>
          </w:tcPr>
          <w:p w:rsidR="00000000" w:rsidDel="00000000" w:rsidP="00000000" w:rsidRDefault="00000000" w:rsidRPr="00000000" w14:paraId="00000078">
            <w:pPr>
              <w:spacing w:after="60" w:before="60" w:lineRule="auto"/>
              <w:jc w:val="center"/>
              <w:rPr/>
            </w:pPr>
            <w:sdt>
              <w:sdtPr>
                <w:id w:val="1378678059"/>
                <w:tag w:val="goog_rdk_9"/>
              </w:sdtPr>
              <w:sdtContent>
                <w:r w:rsidDel="00000000" w:rsidR="00000000" w:rsidRPr="00000000">
                  <w:rPr>
                    <w:rFonts w:ascii="Gungsuh" w:cs="Gungsuh" w:eastAsia="Gungsuh" w:hAnsi="Gungsuh"/>
                    <w:rtl w:val="0"/>
                  </w:rPr>
                  <w:t xml:space="preserve">≤ 300</w:t>
                </w:r>
              </w:sdtContent>
            </w:sdt>
          </w:p>
        </w:tc>
        <w:tc>
          <w:tcPr>
            <w:vAlign w:val="center"/>
          </w:tcPr>
          <w:p w:rsidR="00000000" w:rsidDel="00000000" w:rsidP="00000000" w:rsidRDefault="00000000" w:rsidRPr="00000000" w14:paraId="00000079">
            <w:pPr>
              <w:spacing w:after="60" w:before="60" w:lineRule="auto"/>
              <w:rPr/>
            </w:pPr>
            <w:r w:rsidDel="00000000" w:rsidR="00000000" w:rsidRPr="00000000">
              <w:rPr>
                <w:rtl w:val="0"/>
              </w:rPr>
              <w:t xml:space="preserve">- JIS K 1475:2006</w:t>
            </w:r>
          </w:p>
          <w:p w:rsidR="00000000" w:rsidDel="00000000" w:rsidP="00000000" w:rsidRDefault="00000000" w:rsidRPr="00000000" w14:paraId="0000007A">
            <w:pPr>
              <w:spacing w:after="60" w:before="60" w:lineRule="auto"/>
              <w:rPr/>
            </w:pPr>
            <w:r w:rsidDel="00000000" w:rsidR="00000000" w:rsidRPr="00000000">
              <w:rPr>
                <w:rtl w:val="0"/>
              </w:rPr>
              <w:t xml:space="preserve">- IS 15573:2005</w:t>
            </w:r>
          </w:p>
        </w:tc>
      </w:tr>
      <w:tr>
        <w:trPr>
          <w:cantSplit w:val="0"/>
          <w:tblHeader w:val="0"/>
        </w:trPr>
        <w:tc>
          <w:tcPr>
            <w:vAlign w:val="center"/>
          </w:tcPr>
          <w:p w:rsidR="00000000" w:rsidDel="00000000" w:rsidP="00000000" w:rsidRDefault="00000000" w:rsidRPr="00000000" w14:paraId="0000007B">
            <w:pPr>
              <w:spacing w:after="60" w:before="60" w:lineRule="auto"/>
              <w:jc w:val="center"/>
              <w:rPr/>
            </w:pPr>
            <w:r w:rsidDel="00000000" w:rsidR="00000000" w:rsidRPr="00000000">
              <w:rPr>
                <w:rtl w:val="0"/>
              </w:rPr>
              <w:t xml:space="preserve">5</w:t>
            </w:r>
          </w:p>
        </w:tc>
        <w:tc>
          <w:tcPr>
            <w:vAlign w:val="center"/>
          </w:tcPr>
          <w:p w:rsidR="00000000" w:rsidDel="00000000" w:rsidP="00000000" w:rsidRDefault="00000000" w:rsidRPr="00000000" w14:paraId="0000007C">
            <w:pPr>
              <w:spacing w:after="60" w:before="60" w:lineRule="auto"/>
              <w:jc w:val="center"/>
              <w:rPr/>
            </w:pPr>
            <w:r w:rsidDel="00000000" w:rsidR="00000000" w:rsidRPr="00000000">
              <w:rPr>
                <w:rtl w:val="0"/>
              </w:rPr>
              <w:t xml:space="preserve">Hàm lượng Asen (As), ppm</w:t>
            </w:r>
          </w:p>
        </w:tc>
        <w:tc>
          <w:tcPr>
            <w:vAlign w:val="center"/>
          </w:tcPr>
          <w:p w:rsidR="00000000" w:rsidDel="00000000" w:rsidP="00000000" w:rsidRDefault="00000000" w:rsidRPr="00000000" w14:paraId="0000007D">
            <w:pPr>
              <w:spacing w:after="60" w:before="60" w:lineRule="auto"/>
              <w:jc w:val="center"/>
              <w:rPr/>
            </w:pPr>
            <w:sdt>
              <w:sdtPr>
                <w:id w:val="-1658434838"/>
                <w:tag w:val="goog_rdk_10"/>
              </w:sdtPr>
              <w:sdtContent>
                <w:r w:rsidDel="00000000" w:rsidR="00000000" w:rsidRPr="00000000">
                  <w:rPr>
                    <w:rFonts w:ascii="Gungsuh" w:cs="Gungsuh" w:eastAsia="Gungsuh" w:hAnsi="Gungsuh"/>
                    <w:rtl w:val="0"/>
                  </w:rPr>
                  <w:t xml:space="preserve">≤ 2</w:t>
                </w:r>
              </w:sdtContent>
            </w:sdt>
          </w:p>
        </w:tc>
        <w:tc>
          <w:tcPr>
            <w:vAlign w:val="center"/>
          </w:tcPr>
          <w:p w:rsidR="00000000" w:rsidDel="00000000" w:rsidP="00000000" w:rsidRDefault="00000000" w:rsidRPr="00000000" w14:paraId="0000007E">
            <w:pPr>
              <w:spacing w:after="60" w:before="60" w:lineRule="auto"/>
              <w:jc w:val="center"/>
              <w:rPr/>
            </w:pPr>
            <w:sdt>
              <w:sdtPr>
                <w:id w:val="-826806427"/>
                <w:tag w:val="goog_rdk_11"/>
              </w:sdtPr>
              <w:sdtContent>
                <w:r w:rsidDel="00000000" w:rsidR="00000000" w:rsidRPr="00000000">
                  <w:rPr>
                    <w:rFonts w:ascii="Gungsuh" w:cs="Gungsuh" w:eastAsia="Gungsuh" w:hAnsi="Gungsuh"/>
                    <w:rtl w:val="0"/>
                  </w:rPr>
                  <w:t xml:space="preserve">≤ 3,5</w:t>
                </w:r>
              </w:sdtContent>
            </w:sdt>
          </w:p>
        </w:tc>
        <w:tc>
          <w:tcPr>
            <w:vAlign w:val="center"/>
          </w:tcPr>
          <w:p w:rsidR="00000000" w:rsidDel="00000000" w:rsidP="00000000" w:rsidRDefault="00000000" w:rsidRPr="00000000" w14:paraId="0000007F">
            <w:pPr>
              <w:spacing w:after="60" w:before="60" w:lineRule="auto"/>
              <w:jc w:val="center"/>
              <w:rPr/>
            </w:pPr>
            <w:sdt>
              <w:sdtPr>
                <w:id w:val="1047866291"/>
                <w:tag w:val="goog_rdk_12"/>
              </w:sdtPr>
              <w:sdtContent>
                <w:r w:rsidDel="00000000" w:rsidR="00000000" w:rsidRPr="00000000">
                  <w:rPr>
                    <w:rFonts w:ascii="Gungsuh" w:cs="Gungsuh" w:eastAsia="Gungsuh" w:hAnsi="Gungsuh"/>
                    <w:rtl w:val="0"/>
                  </w:rPr>
                  <w:t xml:space="preserve">≤ 5</w:t>
                </w:r>
              </w:sdtContent>
            </w:sdt>
          </w:p>
        </w:tc>
        <w:tc>
          <w:tcPr>
            <w:vAlign w:val="center"/>
          </w:tcPr>
          <w:p w:rsidR="00000000" w:rsidDel="00000000" w:rsidP="00000000" w:rsidRDefault="00000000" w:rsidRPr="00000000" w14:paraId="00000080">
            <w:pPr>
              <w:spacing w:after="60" w:before="60" w:lineRule="auto"/>
              <w:jc w:val="center"/>
              <w:rPr/>
            </w:pPr>
            <w:sdt>
              <w:sdtPr>
                <w:id w:val="950134261"/>
                <w:tag w:val="goog_rdk_13"/>
              </w:sdtPr>
              <w:sdtContent>
                <w:r w:rsidDel="00000000" w:rsidR="00000000" w:rsidRPr="00000000">
                  <w:rPr>
                    <w:rFonts w:ascii="Gungsuh" w:cs="Gungsuh" w:eastAsia="Gungsuh" w:hAnsi="Gungsuh"/>
                    <w:rtl w:val="0"/>
                  </w:rPr>
                  <w:t xml:space="preserve">≤ 5</w:t>
                </w:r>
              </w:sdtContent>
            </w:sdt>
          </w:p>
        </w:tc>
        <w:tc>
          <w:tcPr>
            <w:vAlign w:val="center"/>
          </w:tcPr>
          <w:p w:rsidR="00000000" w:rsidDel="00000000" w:rsidP="00000000" w:rsidRDefault="00000000" w:rsidRPr="00000000" w14:paraId="00000081">
            <w:pPr>
              <w:spacing w:after="60" w:before="60" w:lineRule="auto"/>
              <w:rPr/>
            </w:pPr>
            <w:r w:rsidDel="00000000" w:rsidR="00000000" w:rsidRPr="00000000">
              <w:rPr>
                <w:rtl w:val="0"/>
              </w:rPr>
              <w:t xml:space="preserve">- JIS K 1475:2006</w:t>
            </w:r>
          </w:p>
          <w:p w:rsidR="00000000" w:rsidDel="00000000" w:rsidP="00000000" w:rsidRDefault="00000000" w:rsidRPr="00000000" w14:paraId="00000082">
            <w:pPr>
              <w:spacing w:after="60" w:before="60" w:lineRule="auto"/>
              <w:rPr/>
            </w:pPr>
            <w:r w:rsidDel="00000000" w:rsidR="00000000" w:rsidRPr="00000000">
              <w:rPr>
                <w:rtl w:val="0"/>
              </w:rPr>
              <w:t xml:space="preserve">- IS 15573:2005</w:t>
            </w:r>
          </w:p>
          <w:p w:rsidR="00000000" w:rsidDel="00000000" w:rsidP="00000000" w:rsidRDefault="00000000" w:rsidRPr="00000000" w14:paraId="00000083">
            <w:pPr>
              <w:spacing w:after="60" w:before="60" w:lineRule="auto"/>
              <w:rPr/>
            </w:pPr>
            <w:r w:rsidDel="00000000" w:rsidR="00000000" w:rsidRPr="00000000">
              <w:rPr>
                <w:rtl w:val="0"/>
              </w:rPr>
              <w:t xml:space="preserve">- AOAC 2007 (990.08) - ICP</w:t>
            </w:r>
          </w:p>
        </w:tc>
      </w:tr>
      <w:tr>
        <w:trPr>
          <w:cantSplit w:val="0"/>
          <w:tblHeader w:val="0"/>
        </w:trPr>
        <w:tc>
          <w:tcPr>
            <w:vAlign w:val="center"/>
          </w:tcPr>
          <w:p w:rsidR="00000000" w:rsidDel="00000000" w:rsidP="00000000" w:rsidRDefault="00000000" w:rsidRPr="00000000" w14:paraId="00000084">
            <w:pPr>
              <w:spacing w:after="60" w:before="60" w:lineRule="auto"/>
              <w:jc w:val="center"/>
              <w:rPr/>
            </w:pPr>
            <w:r w:rsidDel="00000000" w:rsidR="00000000" w:rsidRPr="00000000">
              <w:rPr>
                <w:rtl w:val="0"/>
              </w:rPr>
              <w:t xml:space="preserve">6</w:t>
            </w:r>
          </w:p>
        </w:tc>
        <w:tc>
          <w:tcPr>
            <w:vAlign w:val="center"/>
          </w:tcPr>
          <w:p w:rsidR="00000000" w:rsidDel="00000000" w:rsidP="00000000" w:rsidRDefault="00000000" w:rsidRPr="00000000" w14:paraId="00000085">
            <w:pPr>
              <w:spacing w:after="60" w:before="60" w:lineRule="auto"/>
              <w:jc w:val="center"/>
              <w:rPr/>
            </w:pPr>
            <w:r w:rsidDel="00000000" w:rsidR="00000000" w:rsidRPr="00000000">
              <w:rPr>
                <w:rtl w:val="0"/>
              </w:rPr>
              <w:t xml:space="preserve">Hàm lượng thủy ngân (Hg), ppm</w:t>
            </w:r>
          </w:p>
        </w:tc>
        <w:tc>
          <w:tcPr>
            <w:vAlign w:val="center"/>
          </w:tcPr>
          <w:p w:rsidR="00000000" w:rsidDel="00000000" w:rsidP="00000000" w:rsidRDefault="00000000" w:rsidRPr="00000000" w14:paraId="00000086">
            <w:pPr>
              <w:spacing w:after="60" w:before="60" w:lineRule="auto"/>
              <w:jc w:val="center"/>
              <w:rPr/>
            </w:pPr>
            <w:sdt>
              <w:sdtPr>
                <w:id w:val="1658474822"/>
                <w:tag w:val="goog_rdk_14"/>
              </w:sdtPr>
              <w:sdtContent>
                <w:r w:rsidDel="00000000" w:rsidR="00000000" w:rsidRPr="00000000">
                  <w:rPr>
                    <w:rFonts w:ascii="Gungsuh" w:cs="Gungsuh" w:eastAsia="Gungsuh" w:hAnsi="Gungsuh"/>
                    <w:rtl w:val="0"/>
                  </w:rPr>
                  <w:t xml:space="preserve">≤ 0,2</w:t>
                </w:r>
              </w:sdtContent>
            </w:sdt>
          </w:p>
        </w:tc>
        <w:tc>
          <w:tcPr>
            <w:vAlign w:val="center"/>
          </w:tcPr>
          <w:p w:rsidR="00000000" w:rsidDel="00000000" w:rsidP="00000000" w:rsidRDefault="00000000" w:rsidRPr="00000000" w14:paraId="00000087">
            <w:pPr>
              <w:spacing w:after="60" w:before="60" w:lineRule="auto"/>
              <w:jc w:val="center"/>
              <w:rPr/>
            </w:pPr>
            <w:sdt>
              <w:sdtPr>
                <w:id w:val="1948711553"/>
                <w:tag w:val="goog_rdk_15"/>
              </w:sdtPr>
              <w:sdtContent>
                <w:r w:rsidDel="00000000" w:rsidR="00000000" w:rsidRPr="00000000">
                  <w:rPr>
                    <w:rFonts w:ascii="Gungsuh" w:cs="Gungsuh" w:eastAsia="Gungsuh" w:hAnsi="Gungsuh"/>
                    <w:rtl w:val="0"/>
                  </w:rPr>
                  <w:t xml:space="preserve">≤ 0,3</w:t>
                </w:r>
              </w:sdtContent>
            </w:sdt>
          </w:p>
        </w:tc>
        <w:tc>
          <w:tcPr>
            <w:vAlign w:val="center"/>
          </w:tcPr>
          <w:p w:rsidR="00000000" w:rsidDel="00000000" w:rsidP="00000000" w:rsidRDefault="00000000" w:rsidRPr="00000000" w14:paraId="00000088">
            <w:pPr>
              <w:spacing w:after="60" w:before="60" w:lineRule="auto"/>
              <w:jc w:val="center"/>
              <w:rPr/>
            </w:pPr>
            <w:sdt>
              <w:sdtPr>
                <w:id w:val="-1812410249"/>
                <w:tag w:val="goog_rdk_16"/>
              </w:sdtPr>
              <w:sdtContent>
                <w:r w:rsidDel="00000000" w:rsidR="00000000" w:rsidRPr="00000000">
                  <w:rPr>
                    <w:rFonts w:ascii="Gungsuh" w:cs="Gungsuh" w:eastAsia="Gungsuh" w:hAnsi="Gungsuh"/>
                    <w:rtl w:val="0"/>
                  </w:rPr>
                  <w:t xml:space="preserve">≤ 0,4</w:t>
                </w:r>
              </w:sdtContent>
            </w:sdt>
          </w:p>
        </w:tc>
        <w:tc>
          <w:tcPr>
            <w:vAlign w:val="center"/>
          </w:tcPr>
          <w:p w:rsidR="00000000" w:rsidDel="00000000" w:rsidP="00000000" w:rsidRDefault="00000000" w:rsidRPr="00000000" w14:paraId="00000089">
            <w:pPr>
              <w:spacing w:after="60" w:before="60" w:lineRule="auto"/>
              <w:jc w:val="center"/>
              <w:rPr/>
            </w:pPr>
            <w:sdt>
              <w:sdtPr>
                <w:id w:val="1158106654"/>
                <w:tag w:val="goog_rdk_17"/>
              </w:sdtPr>
              <w:sdtContent>
                <w:r w:rsidDel="00000000" w:rsidR="00000000" w:rsidRPr="00000000">
                  <w:rPr>
                    <w:rFonts w:ascii="Gungsuh" w:cs="Gungsuh" w:eastAsia="Gungsuh" w:hAnsi="Gungsuh"/>
                    <w:rtl w:val="0"/>
                  </w:rPr>
                  <w:t xml:space="preserve">≤ 0,6</w:t>
                </w:r>
              </w:sdtContent>
            </w:sdt>
          </w:p>
        </w:tc>
        <w:tc>
          <w:tcPr>
            <w:vAlign w:val="center"/>
          </w:tcPr>
          <w:p w:rsidR="00000000" w:rsidDel="00000000" w:rsidP="00000000" w:rsidRDefault="00000000" w:rsidRPr="00000000" w14:paraId="0000008A">
            <w:pPr>
              <w:spacing w:after="60" w:before="60" w:lineRule="auto"/>
              <w:rPr/>
            </w:pPr>
            <w:r w:rsidDel="00000000" w:rsidR="00000000" w:rsidRPr="00000000">
              <w:rPr>
                <w:rtl w:val="0"/>
              </w:rPr>
              <w:t xml:space="preserve">- JIS K1475:2006</w:t>
            </w:r>
          </w:p>
          <w:p w:rsidR="00000000" w:rsidDel="00000000" w:rsidP="00000000" w:rsidRDefault="00000000" w:rsidRPr="00000000" w14:paraId="0000008B">
            <w:pPr>
              <w:spacing w:after="60" w:before="60" w:lineRule="auto"/>
              <w:rPr/>
            </w:pPr>
            <w:r w:rsidDel="00000000" w:rsidR="00000000" w:rsidRPr="00000000">
              <w:rPr>
                <w:rtl w:val="0"/>
              </w:rPr>
              <w:t xml:space="preserve">- IS 15573:2005</w:t>
            </w:r>
          </w:p>
          <w:p w:rsidR="00000000" w:rsidDel="00000000" w:rsidP="00000000" w:rsidRDefault="00000000" w:rsidRPr="00000000" w14:paraId="0000008C">
            <w:pPr>
              <w:spacing w:after="60" w:before="60" w:lineRule="auto"/>
              <w:rPr/>
            </w:pPr>
            <w:r w:rsidDel="00000000" w:rsidR="00000000" w:rsidRPr="00000000">
              <w:rPr>
                <w:rtl w:val="0"/>
              </w:rPr>
              <w:t xml:space="preserve">- AOAC 2007 (990.08) - ICP</w:t>
            </w:r>
          </w:p>
        </w:tc>
      </w:tr>
      <w:tr>
        <w:trPr>
          <w:cantSplit w:val="0"/>
          <w:tblHeader w:val="0"/>
        </w:trPr>
        <w:tc>
          <w:tcPr>
            <w:vAlign w:val="center"/>
          </w:tcPr>
          <w:p w:rsidR="00000000" w:rsidDel="00000000" w:rsidP="00000000" w:rsidRDefault="00000000" w:rsidRPr="00000000" w14:paraId="0000008D">
            <w:pPr>
              <w:spacing w:after="60" w:before="60" w:lineRule="auto"/>
              <w:jc w:val="center"/>
              <w:rPr/>
            </w:pPr>
            <w:r w:rsidDel="00000000" w:rsidR="00000000" w:rsidRPr="00000000">
              <w:rPr>
                <w:rtl w:val="0"/>
              </w:rPr>
              <w:t xml:space="preserve">7</w:t>
            </w:r>
          </w:p>
        </w:tc>
        <w:tc>
          <w:tcPr>
            <w:vAlign w:val="center"/>
          </w:tcPr>
          <w:p w:rsidR="00000000" w:rsidDel="00000000" w:rsidP="00000000" w:rsidRDefault="00000000" w:rsidRPr="00000000" w14:paraId="0000008E">
            <w:pPr>
              <w:spacing w:after="60" w:before="60" w:lineRule="auto"/>
              <w:jc w:val="center"/>
              <w:rPr/>
            </w:pPr>
            <w:r w:rsidDel="00000000" w:rsidR="00000000" w:rsidRPr="00000000">
              <w:rPr>
                <w:rtl w:val="0"/>
              </w:rPr>
              <w:t xml:space="preserve">Hàm lượng chì (Pb), ppm</w:t>
            </w:r>
          </w:p>
        </w:tc>
        <w:tc>
          <w:tcPr>
            <w:vAlign w:val="center"/>
          </w:tcPr>
          <w:p w:rsidR="00000000" w:rsidDel="00000000" w:rsidP="00000000" w:rsidRDefault="00000000" w:rsidRPr="00000000" w14:paraId="0000008F">
            <w:pPr>
              <w:spacing w:after="60" w:before="60" w:lineRule="auto"/>
              <w:jc w:val="center"/>
              <w:rPr/>
            </w:pPr>
            <w:sdt>
              <w:sdtPr>
                <w:id w:val="389607317"/>
                <w:tag w:val="goog_rdk_18"/>
              </w:sdtPr>
              <w:sdtContent>
                <w:r w:rsidDel="00000000" w:rsidR="00000000" w:rsidRPr="00000000">
                  <w:rPr>
                    <w:rFonts w:ascii="Gungsuh" w:cs="Gungsuh" w:eastAsia="Gungsuh" w:hAnsi="Gungsuh"/>
                    <w:rtl w:val="0"/>
                  </w:rPr>
                  <w:t xml:space="preserve">≤ 10</w:t>
                </w:r>
              </w:sdtContent>
            </w:sdt>
          </w:p>
        </w:tc>
        <w:tc>
          <w:tcPr>
            <w:vAlign w:val="center"/>
          </w:tcPr>
          <w:p w:rsidR="00000000" w:rsidDel="00000000" w:rsidP="00000000" w:rsidRDefault="00000000" w:rsidRPr="00000000" w14:paraId="00000090">
            <w:pPr>
              <w:spacing w:after="60" w:before="60" w:lineRule="auto"/>
              <w:jc w:val="center"/>
              <w:rPr/>
            </w:pPr>
            <w:sdt>
              <w:sdtPr>
                <w:id w:val="-128597148"/>
                <w:tag w:val="goog_rdk_19"/>
              </w:sdtPr>
              <w:sdtContent>
                <w:r w:rsidDel="00000000" w:rsidR="00000000" w:rsidRPr="00000000">
                  <w:rPr>
                    <w:rFonts w:ascii="Gungsuh" w:cs="Gungsuh" w:eastAsia="Gungsuh" w:hAnsi="Gungsuh"/>
                    <w:rtl w:val="0"/>
                  </w:rPr>
                  <w:t xml:space="preserve">≤ 20</w:t>
                </w:r>
              </w:sdtContent>
            </w:sdt>
          </w:p>
        </w:tc>
        <w:tc>
          <w:tcPr>
            <w:vAlign w:val="center"/>
          </w:tcPr>
          <w:p w:rsidR="00000000" w:rsidDel="00000000" w:rsidP="00000000" w:rsidRDefault="00000000" w:rsidRPr="00000000" w14:paraId="00000091">
            <w:pPr>
              <w:spacing w:after="60" w:before="60" w:lineRule="auto"/>
              <w:jc w:val="center"/>
              <w:rPr/>
            </w:pPr>
            <w:sdt>
              <w:sdtPr>
                <w:id w:val="1523599352"/>
                <w:tag w:val="goog_rdk_20"/>
              </w:sdtPr>
              <w:sdtContent>
                <w:r w:rsidDel="00000000" w:rsidR="00000000" w:rsidRPr="00000000">
                  <w:rPr>
                    <w:rFonts w:ascii="Gungsuh" w:cs="Gungsuh" w:eastAsia="Gungsuh" w:hAnsi="Gungsuh"/>
                    <w:rtl w:val="0"/>
                  </w:rPr>
                  <w:t xml:space="preserve">≤ 30</w:t>
                </w:r>
              </w:sdtContent>
            </w:sdt>
          </w:p>
        </w:tc>
        <w:tc>
          <w:tcPr>
            <w:vAlign w:val="center"/>
          </w:tcPr>
          <w:p w:rsidR="00000000" w:rsidDel="00000000" w:rsidP="00000000" w:rsidRDefault="00000000" w:rsidRPr="00000000" w14:paraId="00000092">
            <w:pPr>
              <w:spacing w:after="60" w:before="60" w:lineRule="auto"/>
              <w:jc w:val="center"/>
              <w:rPr/>
            </w:pPr>
            <w:sdt>
              <w:sdtPr>
                <w:id w:val="226553527"/>
                <w:tag w:val="goog_rdk_21"/>
              </w:sdtPr>
              <w:sdtContent>
                <w:r w:rsidDel="00000000" w:rsidR="00000000" w:rsidRPr="00000000">
                  <w:rPr>
                    <w:rFonts w:ascii="Gungsuh" w:cs="Gungsuh" w:eastAsia="Gungsuh" w:hAnsi="Gungsuh"/>
                    <w:rtl w:val="0"/>
                  </w:rPr>
                  <w:t xml:space="preserve">≤ 90</w:t>
                </w:r>
              </w:sdtContent>
            </w:sdt>
          </w:p>
        </w:tc>
        <w:tc>
          <w:tcPr>
            <w:vAlign w:val="center"/>
          </w:tcPr>
          <w:p w:rsidR="00000000" w:rsidDel="00000000" w:rsidP="00000000" w:rsidRDefault="00000000" w:rsidRPr="00000000" w14:paraId="00000093">
            <w:pPr>
              <w:spacing w:after="60" w:before="60" w:lineRule="auto"/>
              <w:rPr/>
            </w:pPr>
            <w:r w:rsidDel="00000000" w:rsidR="00000000" w:rsidRPr="00000000">
              <w:rPr>
                <w:rtl w:val="0"/>
              </w:rPr>
              <w:t xml:space="preserve">- JIS K1475:2006</w:t>
            </w:r>
          </w:p>
          <w:p w:rsidR="00000000" w:rsidDel="00000000" w:rsidP="00000000" w:rsidRDefault="00000000" w:rsidRPr="00000000" w14:paraId="00000094">
            <w:pPr>
              <w:spacing w:after="60" w:before="60" w:lineRule="auto"/>
              <w:rPr/>
            </w:pPr>
            <w:r w:rsidDel="00000000" w:rsidR="00000000" w:rsidRPr="00000000">
              <w:rPr>
                <w:rtl w:val="0"/>
              </w:rPr>
              <w:t xml:space="preserve">- IS 15573:2005</w:t>
            </w:r>
          </w:p>
          <w:p w:rsidR="00000000" w:rsidDel="00000000" w:rsidP="00000000" w:rsidRDefault="00000000" w:rsidRPr="00000000" w14:paraId="00000095">
            <w:pPr>
              <w:spacing w:after="60" w:before="60" w:lineRule="auto"/>
              <w:rPr/>
            </w:pPr>
            <w:r w:rsidDel="00000000" w:rsidR="00000000" w:rsidRPr="00000000">
              <w:rPr>
                <w:rtl w:val="0"/>
              </w:rPr>
              <w:t xml:space="preserve">- AOAC 2007 (990.08) - ICP</w:t>
            </w:r>
          </w:p>
        </w:tc>
      </w:tr>
    </w:tbl>
    <w:p w:rsidR="00000000" w:rsidDel="00000000" w:rsidP="00000000" w:rsidRDefault="00000000" w:rsidRPr="00000000" w14:paraId="00000096">
      <w:pPr>
        <w:spacing w:after="120" w:before="120" w:lineRule="auto"/>
        <w:ind w:firstLine="720"/>
        <w:jc w:val="both"/>
        <w:rPr>
          <w:b w:val="1"/>
          <w:bCs w:val="1"/>
          <w:i w:val="1"/>
          <w:iCs w:val="1"/>
          <w:color w:val="000000"/>
        </w:rPr>
      </w:pPr>
      <w:r w:rsidDel="00000000" w:rsidR="00000000" w:rsidRPr="00000000">
        <w:rPr>
          <w:b w:val="1"/>
          <w:bCs w:val="1"/>
          <w:i w:val="1"/>
          <w:iCs w:val="1"/>
          <w:color w:val="000000"/>
          <w:rtl w:val="0"/>
        </w:rPr>
        <w:t xml:space="preserve">3.2.2. Về phương pháp thử</w:t>
      </w:r>
    </w:p>
    <w:p w:rsidR="00000000" w:rsidDel="00000000" w:rsidP="00000000" w:rsidRDefault="00000000" w:rsidRPr="00000000" w14:paraId="00000097">
      <w:pPr>
        <w:spacing w:after="120" w:lineRule="auto"/>
        <w:ind w:firstLine="720"/>
        <w:jc w:val="both"/>
        <w:rPr/>
      </w:pPr>
      <w:r w:rsidDel="00000000" w:rsidR="00000000" w:rsidRPr="00000000">
        <w:rPr>
          <w:rtl w:val="0"/>
        </w:rPr>
        <w:t xml:space="preserve">Đối với một số phép thử nghiệm, phân tích đánh giá chất lượng về hàm lượng Al</w:t>
      </w:r>
      <w:r w:rsidDel="00000000" w:rsidR="00000000" w:rsidRPr="00000000">
        <w:rPr>
          <w:vertAlign w:val="subscript"/>
          <w:rtl w:val="0"/>
        </w:rPr>
        <w:t xml:space="preserve">2</w:t>
      </w:r>
      <w:r w:rsidDel="00000000" w:rsidR="00000000" w:rsidRPr="00000000">
        <w:rPr>
          <w:rtl w:val="0"/>
        </w:rPr>
        <w:t xml:space="preserve">O</w:t>
      </w:r>
      <w:r w:rsidDel="00000000" w:rsidR="00000000" w:rsidRPr="00000000">
        <w:rPr>
          <w:vertAlign w:val="subscript"/>
          <w:rtl w:val="0"/>
        </w:rPr>
        <w:t xml:space="preserve">3, </w:t>
      </w:r>
      <w:r w:rsidDel="00000000" w:rsidR="00000000" w:rsidRPr="00000000">
        <w:rPr>
          <w:rtl w:val="0"/>
        </w:rPr>
        <w:t xml:space="preserve">độ kiềm, hàm lượng cặn không tan trong nước, hàm lượng kim loại nặng như sắt, chì, thủy ngân, asen tại QCVN 06A:2020/BCT đang áp dụng theo các tiêu chuẩn TCVN 4560:1988, </w:t>
      </w:r>
      <w:r w:rsidDel="00000000" w:rsidR="00000000" w:rsidRPr="00000000">
        <w:rPr>
          <w:color w:val="000000"/>
          <w:rtl w:val="0"/>
        </w:rPr>
        <w:t xml:space="preserve">IS 15573:2005 Indian Standard - Polyaluminium chloride, </w:t>
      </w:r>
      <w:r w:rsidDel="00000000" w:rsidR="00000000" w:rsidRPr="00000000">
        <w:rPr>
          <w:rtl w:val="0"/>
        </w:rPr>
        <w:t xml:space="preserve">JIS K 1475:2006 hoặc AOAC 2007 (990.08) - ICP thực tế đã được áp dụng từ nhiều năm, các phép thử nghiệm đánh giá này về cơ bản đã rất ổn định và chứng minh về độ chính xác cao, là phép thử thông dụng tại các phòng thử nghiệm. Vì vậy, kế thừa các phương pháp thử trên là phù hợp với năng lực hiện nay của các phòng thử nghiệm</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98">
      <w:pPr>
        <w:spacing w:after="120" w:lineRule="auto"/>
        <w:ind w:firstLine="720"/>
        <w:jc w:val="both"/>
        <w:rPr>
          <w:b w:val="1"/>
          <w:bCs w:val="1"/>
        </w:rPr>
      </w:pPr>
      <w:bookmarkStart w:colFirst="0" w:colLast="0" w:name="_heading=h.5nphrp785naq" w:id="5"/>
      <w:bookmarkEnd w:id="5"/>
      <w:r w:rsidDel="00000000" w:rsidR="00000000" w:rsidRPr="00000000">
        <w:rPr>
          <w:b w:val="1"/>
          <w:bCs w:val="1"/>
          <w:rtl w:val="0"/>
        </w:rPr>
        <w:t xml:space="preserve">IV. KẾT LUẬN</w:t>
      </w:r>
    </w:p>
    <w:p w:rsidR="00000000" w:rsidDel="00000000" w:rsidP="00000000" w:rsidRDefault="00000000" w:rsidRPr="00000000" w14:paraId="00000099">
      <w:pPr>
        <w:spacing w:after="120" w:lineRule="auto"/>
        <w:ind w:firstLine="720"/>
        <w:jc w:val="both"/>
        <w:rPr>
          <w:b w:val="1"/>
          <w:bCs w:val="1"/>
        </w:rPr>
      </w:pPr>
      <w:r w:rsidDel="00000000" w:rsidR="00000000" w:rsidRPr="00000000">
        <w:rPr>
          <w:color w:val="000000"/>
          <w:rtl w:val="0"/>
        </w:rPr>
        <w:t xml:space="preserve">Trên cơ sở những đánh giá tác động trong hoạt động nêu trên, việc ban hành </w:t>
      </w:r>
      <w:r w:rsidDel="00000000" w:rsidR="00000000" w:rsidRPr="00000000">
        <w:rPr>
          <w:rtl w:val="0"/>
        </w:rPr>
        <w:t xml:space="preserve">Thông tư sửa đổi 1:2026 QCVN 06A:2020/BCT Quy chuẩn kỹ thuật quốc gia về chất lượng Poly Aluminium Chloride (PAC)</w:t>
      </w:r>
      <w:r w:rsidDel="00000000" w:rsidR="00000000" w:rsidRPr="00000000">
        <w:rPr>
          <w:b w:val="1"/>
          <w:bCs w:val="1"/>
          <w:rtl w:val="0"/>
        </w:rPr>
        <w:t xml:space="preserve"> </w:t>
      </w:r>
      <w:r w:rsidDel="00000000" w:rsidR="00000000" w:rsidRPr="00000000">
        <w:rPr>
          <w:color w:val="000000"/>
          <w:rtl w:val="0"/>
        </w:rPr>
        <w:t xml:space="preserve">là hết sức cần thiết nhằm giải quyết triệt để các bất cập trong thực tiễn, đảm bảo đồng bộ hệ thống pháp luật, đáp ứng yêu cầu thực tế trong việc quản lý hóa chất PAC</w:t>
      </w:r>
      <w:r w:rsidDel="00000000" w:rsidR="00000000" w:rsidRPr="00000000">
        <w:rPr>
          <w:rtl w:val="0"/>
        </w:rPr>
        <w:t xml:space="preserve">./.</w:t>
      </w:r>
      <w:r w:rsidDel="00000000" w:rsidR="00000000" w:rsidRPr="00000000">
        <w:rPr>
          <w:rtl w:val="0"/>
        </w:rPr>
      </w:r>
    </w:p>
    <w:tbl>
      <w:tblPr>
        <w:tblStyle w:val="Table3"/>
        <w:tblW w:w="878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76"/>
        <w:gridCol w:w="4412"/>
        <w:tblGridChange w:id="0">
          <w:tblGrid>
            <w:gridCol w:w="4376"/>
            <w:gridCol w:w="4412"/>
          </w:tblGrid>
        </w:tblGridChange>
      </w:tblGrid>
      <w:tr>
        <w:trPr>
          <w:cantSplit w:val="0"/>
          <w:tblHeader w:val="0"/>
        </w:trPr>
        <w:tc>
          <w:tcPr/>
          <w:p w:rsidR="00000000" w:rsidDel="00000000" w:rsidP="00000000" w:rsidRDefault="00000000" w:rsidRPr="00000000" w14:paraId="0000009A">
            <w:pPr>
              <w:jc w:val="both"/>
              <w:rPr>
                <w:color w:val="000000"/>
              </w:rPr>
            </w:pPr>
            <w:r w:rsidDel="00000000" w:rsidR="00000000" w:rsidRPr="00000000">
              <w:rPr>
                <w:rtl w:val="0"/>
              </w:rPr>
            </w:r>
          </w:p>
        </w:tc>
        <w:tc>
          <w:tcPr/>
          <w:p w:rsidR="00000000" w:rsidDel="00000000" w:rsidP="00000000" w:rsidRDefault="00000000" w:rsidRPr="00000000" w14:paraId="0000009B">
            <w:pPr>
              <w:jc w:val="center"/>
              <w:rPr>
                <w:b w:val="1"/>
                <w:bCs w:val="1"/>
                <w:color w:val="000000"/>
              </w:rPr>
            </w:pPr>
            <w:r w:rsidDel="00000000" w:rsidR="00000000" w:rsidRPr="00000000">
              <w:rPr>
                <w:b w:val="1"/>
                <w:bCs w:val="1"/>
                <w:color w:val="000000"/>
                <w:rtl w:val="0"/>
              </w:rPr>
              <w:t xml:space="preserve">KT. CỤC TRƯỞNG</w:t>
            </w:r>
          </w:p>
          <w:p w:rsidR="00000000" w:rsidDel="00000000" w:rsidP="00000000" w:rsidRDefault="00000000" w:rsidRPr="00000000" w14:paraId="0000009C">
            <w:pPr>
              <w:jc w:val="center"/>
              <w:rPr>
                <w:b w:val="1"/>
                <w:bCs w:val="1"/>
                <w:color w:val="000000"/>
              </w:rPr>
            </w:pPr>
            <w:r w:rsidDel="00000000" w:rsidR="00000000" w:rsidRPr="00000000">
              <w:rPr>
                <w:b w:val="1"/>
                <w:bCs w:val="1"/>
                <w:color w:val="000000"/>
                <w:rtl w:val="0"/>
              </w:rPr>
              <w:t xml:space="preserve">PHÓ CỤC TRƯỞNG</w:t>
            </w:r>
          </w:p>
        </w:tc>
      </w:tr>
      <w:tr>
        <w:trPr>
          <w:cantSplit w:val="0"/>
          <w:tblHeader w:val="0"/>
        </w:trPr>
        <w:tc>
          <w:tcPr/>
          <w:p w:rsidR="00000000" w:rsidDel="00000000" w:rsidP="00000000" w:rsidRDefault="00000000" w:rsidRPr="00000000" w14:paraId="0000009D">
            <w:pPr>
              <w:jc w:val="both"/>
              <w:rPr>
                <w:color w:val="000000"/>
              </w:rPr>
            </w:pPr>
            <w:r w:rsidDel="00000000" w:rsidR="00000000" w:rsidRPr="00000000">
              <w:rPr>
                <w:rtl w:val="0"/>
              </w:rPr>
            </w:r>
          </w:p>
        </w:tc>
        <w:tc>
          <w:tcPr/>
          <w:p w:rsidR="00000000" w:rsidDel="00000000" w:rsidP="00000000" w:rsidRDefault="00000000" w:rsidRPr="00000000" w14:paraId="0000009E">
            <w:pPr>
              <w:jc w:val="center"/>
              <w:rPr>
                <w:b w:val="1"/>
                <w:bCs w:val="1"/>
                <w:color w:val="000000"/>
              </w:rPr>
            </w:pPr>
            <w:r w:rsidDel="00000000" w:rsidR="00000000" w:rsidRPr="00000000">
              <w:rPr>
                <w:rtl w:val="0"/>
              </w:rPr>
            </w:r>
          </w:p>
          <w:p w:rsidR="00000000" w:rsidDel="00000000" w:rsidP="00000000" w:rsidRDefault="00000000" w:rsidRPr="00000000" w14:paraId="0000009F">
            <w:pPr>
              <w:rPr>
                <w:b w:val="1"/>
                <w:bCs w:val="1"/>
                <w:color w:val="000000"/>
              </w:rPr>
            </w:pPr>
            <w:r w:rsidDel="00000000" w:rsidR="00000000" w:rsidRPr="00000000">
              <w:rPr>
                <w:rtl w:val="0"/>
              </w:rPr>
            </w:r>
          </w:p>
          <w:p w:rsidR="00000000" w:rsidDel="00000000" w:rsidP="00000000" w:rsidRDefault="00000000" w:rsidRPr="00000000" w14:paraId="000000A0">
            <w:pPr>
              <w:jc w:val="center"/>
              <w:rPr>
                <w:b w:val="1"/>
                <w:bCs w:val="1"/>
                <w:color w:val="000000"/>
              </w:rPr>
            </w:pPr>
            <w:r w:rsidDel="00000000" w:rsidR="00000000" w:rsidRPr="00000000">
              <w:rPr>
                <w:rtl w:val="0"/>
              </w:rPr>
            </w:r>
          </w:p>
          <w:p w:rsidR="00000000" w:rsidDel="00000000" w:rsidP="00000000" w:rsidRDefault="00000000" w:rsidRPr="00000000" w14:paraId="000000A1">
            <w:pPr>
              <w:jc w:val="center"/>
              <w:rPr>
                <w:b w:val="1"/>
                <w:bCs w:val="1"/>
                <w:color w:val="000000"/>
              </w:rPr>
            </w:pPr>
            <w:r w:rsidDel="00000000" w:rsidR="00000000" w:rsidRPr="00000000">
              <w:rPr>
                <w:b w:val="1"/>
                <w:bCs w:val="1"/>
                <w:color w:val="000000"/>
                <w:rtl w:val="0"/>
              </w:rPr>
              <w:t xml:space="preserve">Hoàng Quốc Lâm</w:t>
            </w:r>
          </w:p>
        </w:tc>
      </w:tr>
    </w:tbl>
    <w:p w:rsidR="00000000" w:rsidDel="00000000" w:rsidP="00000000" w:rsidRDefault="00000000" w:rsidRPr="00000000" w14:paraId="000000A2">
      <w:pPr>
        <w:jc w:val="both"/>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A3">
      <w:pPr>
        <w:spacing w:before="120" w:lineRule="auto"/>
        <w:ind w:firstLine="720"/>
        <w:jc w:val="both"/>
        <w:rPr>
          <w:color w:val="000000"/>
        </w:rPr>
      </w:pPr>
      <w:r w:rsidDel="00000000" w:rsidR="00000000" w:rsidRPr="00000000">
        <w:rPr>
          <w:rtl w:val="0"/>
        </w:rPr>
      </w:r>
    </w:p>
    <w:sectPr>
      <w:footerReference r:id="rId10" w:type="default"/>
      <w:footerReference r:id="rId11" w:type="even"/>
      <w:pgSz w:h="16840" w:w="11907" w:orient="portrait"/>
      <w:pgMar w:bottom="1134" w:top="1418" w:left="1985"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upperRoman"/>
      <w:lvlText w:val="%2."/>
      <w:lvlJc w:val="left"/>
      <w:pPr>
        <w:ind w:left="1800" w:hanging="720"/>
      </w:pPr>
      <w:rPr/>
    </w:lvl>
    <w:lvl w:ilvl="2">
      <w:start w:val="2"/>
      <w:numFmt w:val="bullet"/>
      <w:lvlText w:val="-"/>
      <w:lvlJc w:val="left"/>
      <w:pPr>
        <w:ind w:left="2160" w:hanging="360"/>
      </w:pPr>
      <w:rPr>
        <w:rFonts w:ascii="Times New Roman" w:cs="Times New Roman" w:eastAsia="Times New Roman" w:hAnsi="Times New Roman"/>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b w:val="1"/>
      <w:bCs w:val="1"/>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dddddd"/>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6e6e6e"/>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spacing w:after="60" w:lineRule="auto"/>
    </w:pPr>
    <w:rPr>
      <w:b w:val="1"/>
      <w:bCs w:val="1"/>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yperlink" Target="https://thuvienphapluat.vn/TCVN/tai-nguyen-moi-truong/tcvn-4560-1988-nuoc-thai-phuong-phap-xac-dinh-ham-luong-900975.asp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thuvienphapluat.vn/van-ban/Thuong-mai/Thong-tu-49-2020-TT-BCT-Quy-chuan-ky-thuat-ve-chat-luong-Poly-Aluminium-Chloride-PAC-46079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5oih3ySUtebfz02dLMMojSWiEg==">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aFQoCMTQSDwoNCAdCCRIHR3VuZ3N1aBoVCgIxNRIPCg0IB0IJEgdHdW5nc3VoGhUKAjE2Eg8KDQgHQgkSB0d1bmdzdWgaFQoCMTcSDwoNCAdCCRIHR3VuZ3N1aBoVCgIxOBIPCg0IB0IJEgdHdW5nc3VoGhUKAjE5Eg8KDQgHQgkSB0d1bmdzdWgaFQoCMjASDwoNCAdCCRIHR3VuZ3N1aBoVCgIyMRIPCg0IB0IJEgdHdW5nc3VoMg9pZC44eHlwMzFjbzNvaHQyD2lkLm0zcmg3dDZkZDllejIPaWQuaDFvY3dvYW1pN2lzMg5oLm14ZnJraWZqdmdxNTIOaC5yOXgxb3V5cmYxeHMyDmguNW5waHJwNzg1bmFxOAByITE1VmpHTHJpeTBFUEJBZUNtczVsWHIzaHpkNWRKaVdf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